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Bitte um Ergänzung zur Einkommensteuererklärung 2025</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Steuernummer</w:t>
            </w:r>
          </w:p>
        </w:tc>
        <w:tc>
          <w:tcPr>
            <w:tcW w:type="dxa" w:w="7313"/>
            <w:vAlign w:val="top"/>
          </w:tcPr>
          <w:p>
            <w:pPr>
              <w:spacing w:after="20"/>
            </w:pPr>
            <w:r>
              <w:rPr>
                <w:rFonts w:ascii="Arial" w:hAnsi="Arial"/>
                <w:sz w:val="18"/>
              </w:rPr>
              <w:t>22/118/08741</w:t>
            </w:r>
          </w:p>
        </w:tc>
      </w:tr>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VZ-25-Langen-118</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19.05.2026</w:t>
            </w:r>
          </w:p>
        </w:tc>
      </w:tr>
      <w:tr>
        <w:tc>
          <w:tcPr>
            <w:tcW w:type="dxa" w:w="1928"/>
            <w:vAlign w:val="top"/>
          </w:tcPr>
          <w:p>
            <w:pPr>
              <w:spacing w:after="20"/>
            </w:pPr>
            <w:r>
              <w:rPr>
                <w:rFonts w:ascii="Arial" w:hAnsi="Arial"/>
                <w:b/>
                <w:color w:val="5C6266"/>
                <w:sz w:val="17"/>
              </w:rPr>
              <w:t>Frist</w:t>
            </w:r>
          </w:p>
        </w:tc>
        <w:tc>
          <w:tcPr>
            <w:tcW w:type="dxa" w:w="7313"/>
            <w:vAlign w:val="top"/>
          </w:tcPr>
          <w:p>
            <w:pPr>
              <w:spacing w:after="20"/>
            </w:pPr>
            <w:r>
              <w:rPr>
                <w:rFonts w:ascii="Arial" w:hAnsi="Arial"/>
                <w:sz w:val="18"/>
              </w:rPr>
              <w:t>12.06.2026</w:t>
            </w:r>
          </w:p>
        </w:tc>
      </w:tr>
    </w:tbl>
    <w:p>
      <w:pPr>
        <w:spacing w:after="40"/>
      </w:pPr>
    </w:p>
    <w:p>
      <w:pPr>
        <w:pStyle w:val="Heading1"/>
      </w:pPr>
      <w:r>
        <w:t>1. Erklärte Tätigkeit</w:t>
      </w:r>
    </w:p>
    <w:p>
      <w:pPr>
        <w:widowControl/>
        <w:jc w:val="both"/>
      </w:pPr>
      <w:r>
        <w:t>In der Anlage S wurden Einkünfte aus selbständiger Arbeit in Höhe von 146820 EUR erklärt. Aus der Umsatzsteuererklärung ergeben sich zugleich Erlöse aus dem Verkauf von Messmodulen, wiederkehrende Lizenzentgelte für die Software SpanCheck und Leistungen von drei Arbeitnehmern. Bitte erläutern Sie Art, Umfang und organisatorische Abwicklung dieser Tätigkeiten.</w:t>
      </w:r>
    </w:p>
    <w:p>
      <w:pPr>
        <w:widowControl/>
        <w:jc w:val="both"/>
      </w:pPr>
      <w:r>
        <w:t>Reichen Sie eine Aufteilung der Umsätze nach Tragwerksplanung, Gutachten, Softwarelizenz, Messmodulverkauf und Schulung ein. Aus den vorliegenden Rechnungen ist nicht stets erkennbar, wer die fachliche Leistung erbracht und wer die abschließende Prüfung verantwortet hat.</w:t>
      </w:r>
    </w:p>
    <w:p>
      <w:pPr>
        <w:pStyle w:val="Heading1"/>
      </w:pPr>
      <w:r>
        <w:t>2. Gewinnermittlung und Bestände</w:t>
      </w:r>
    </w:p>
    <w:p>
      <w:pPr>
        <w:widowControl/>
        <w:jc w:val="both"/>
      </w:pPr>
      <w:r>
        <w:t>Die Einnahmen-Überschuss-Rechnung enthält Entwicklungskosten von 68400 EUR als laufenden Aufwand. Nach der Inventurliste befanden sich am 31.12.2025 noch 37 Messmodule und 14 Sensorköpfe im Büro. Bitte übersenden Sie Einkaufsbelege, Entwicklungsvertrag, Lagerliste und Erläuterung der Bilanzierungsentscheidung.</w:t>
      </w:r>
    </w:p>
    <w:p>
      <w:pPr>
        <w:widowControl/>
        <w:jc w:val="both"/>
      </w:pPr>
      <w:r>
        <w:t>Für die Zahlung der Rheinbrücke Projekt GmbH über 28560 EUR am 4. Januar 2026 ist die Rechnung vom 18. Dezember 2025 beigefügt. Bitte geben Sie an, wann die Leistung abgenommen und wann der Betrag wirtschaftlich verfügbar war.</w:t>
      </w:r>
    </w:p>
    <w:p/>
    <w:p>
      <w:r>
        <w:rPr>
          <w:b/>
        </w:rPr>
        <w:t>Maren Schlüter</w:t>
      </w:r>
    </w:p>
    <w:p>
      <w:r>
        <w:t>Steueroberinspektorin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Finanzamt Koblenz  |  Veranlagungsbezirk Selbständige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Finanzamt Koblenz</w:t>
          </w:r>
          <w:r>
            <w:rPr>
              <w:rFonts w:ascii="Arial" w:hAnsi="Arial"/>
              <w:color w:val="5C6266"/>
              <w:sz w:val="17"/>
            </w:rPr>
            <w:br/>
            <w:t>Veranlagungsbezirk Selbständige</w:t>
          </w:r>
        </w:p>
      </w:tc>
      <w:tc>
        <w:tcPr>
          <w:tcW w:type="dxa" w:w="3742"/>
        </w:tcPr>
        <w:p>
          <w:pPr>
            <w:spacing w:after="0"/>
            <w:jc w:val="right"/>
          </w:pPr>
          <w:r>
            <w:rPr>
              <w:rFonts w:ascii="Arial" w:hAnsi="Arial"/>
              <w:color w:val="5C6266"/>
              <w:sz w:val="15"/>
            </w:rPr>
            <w:t>Ferdinand-Sauerbruch-Straße 17 · 56073 Koblenz</w:t>
            <w:br/>
            <w:t>Telefon 0261 4931 0 · Fax 0261 4931 190</w:t>
            <w:br/>
            <w:t>Postfach 20 10 55 · 56010 Koblenz</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