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Rosengart &amp; Partner, Köln — Vermerk zur Akte Rheinland Spezialchemie GmbH (Linie 4)</w:t>
      </w:r>
    </w:p>
    <w:p>
      <w:pPr>
        <w:jc w:val="left"/>
      </w:pPr>
      <w:r>
        <w:t>Datum: 09.04.2026, 11:20 bis 11:52 Uhr. Anrufer: Dr.-Ing. Felix Bergerhausen, Leiter Genehmigungsmanagement der RS GmbH. Angenommen von: RAin Dr. Judith Rosengart. Diktiert, nicht gegengelesen.</w:t>
      </w:r>
    </w:p>
    <w:p>
      <w:pPr>
        <w:jc w:val="left"/>
      </w:pPr>
      <w:r>
        <w:t>Herr Dr. Bergerhausen berichtet, der Bauleiter der beauftragten Tiefbaufirma dränge auf einen verbindlichen Termin für die Fundamentarbeiten in Halle 4a, die weiterhin für den 15.04.2026 eingeplant seien. Der Schaufeltrockner CT-600 werde nach neuester Auskunft des Herstellers allerdings erst am 20.05.2026 angeliefert, nicht wie zunächst mitgeteilt Ende April. Die Bezirksregierung habe sich am 07.04.2026 telefonisch gemeldet; die Sachbearbeiterin habe eine Nachlieferung zur Störfallbetrachtung und zur Kapazitätsdarstellung der Änderungsanzeige vom 14.03.2026 erbeten, ein förmliches Schreiben sei angekündigt, aber noch nicht eingegangen. Herr Dr. Bergerhausen konnte den Namen der Sachbearbeiterin nicht sicher wiedergeben; er notierte "Frau Kellermann oder Kellerwessel".</w:t>
      </w:r>
    </w:p>
    <w:p>
      <w:pPr>
        <w:jc w:val="left"/>
      </w:pPr>
      <w:r>
        <w:t>Weiter teilt er mit, am 04.04.2026 sei erneut eine Geruchsbeschwerde aus der Straße Am Rheinbogen eingegangen, diesmal schriftlich an die Werkleitung; der betreffende Samstag sei nach dem Schichtbuch ein Stillstandstag der Linie 4 gewesen, das Zentralkesselhaus sei jedoch gelaufen. Die Messstelle am Schornstein H-02 sei seit dem Filtertausch vom 07.03.2026 wieder in Betrieb, der Kalibrierbericht liege dem Umweltteam vor, sei aber noch nicht an die Behörde gegangen.</w:t>
      </w:r>
    </w:p>
    <w:p>
      <w:pPr>
        <w:jc w:val="left"/>
      </w:pPr>
      <w:r>
        <w:t>Offene Punkte aus dem Gespräch: Reihenfolge von Fundamentbeginn und behördlicher Rückmeldung; Umgang mit der angekündigten Nachforderung; Weiterleitung des Kalibrierberichts. Herr Dr. Bergerhausen sendet das Schichtbuch der Kalenderwoche 14 und den Kalibrierbericht bis 14.04.2026. Rückruf ist für den 15.04.2026, 09:00 Uhr vereinbart. Wiedervorlage: 14.04.2026.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Akte Rheinland Spezialchemie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Akte Rheinland Spezialchemie GmbH</w:t>
    </w:r>
  </w:p>
  <w:p>
    <w:pPr>
      <w:jc w:val="left"/>
      <w:pBdr>
        <w:bottom w:val="single" w:sz="6" w:space="2" w:color="3B3F45"/>
      </w:pBdr>
    </w:pPr>
    <w:r>
      <w:rPr>
        <w:rFonts w:ascii="Times New Roman" w:hAnsi="Times New Roman"/>
        <w:color w:val="6B6B66"/>
        <w:sz w:val="16"/>
      </w:rPr>
      <w:t>Köln — Vermerk zur Akte Rheinland Spezialchemie GmbH (Linie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