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SI-2026-021</w:t>
      </w:r>
    </w:p>
    <w:p>
      <w:r>
        <w:t>7. Oktober 2026</w:t>
      </w:r>
    </w:p>
    <w:p>
      <w:pPr>
        <w:pStyle w:val="Title"/>
      </w:pPr>
      <w:r>
        <w:t>Rüge im Vergabeverfahren Entwurf</w:t>
      </w:r>
    </w:p>
    <w:p>
      <w:pPr>
        <w:widowControl/>
      </w:pPr>
      <w:r>
        <w:t>An die Vergabestelle der Stadt Lübeck</w:t>
        <w:br/>
        <w:t>über die Vergabeplattform</w:t>
      </w:r>
    </w:p>
    <w:p>
      <w:pPr>
        <w:pStyle w:val="Heading1"/>
        <w:widowControl/>
        <w:spacing w:before="140"/>
      </w:pPr>
      <w:r>
        <w:t>1 Rüge des Ausschlusses</w:t>
      </w:r>
    </w:p>
    <w:p>
      <w:pPr>
        <w:widowControl/>
      </w:pPr>
      <w:r>
        <w:t>Wir vertreten die Nordlicht Reinigung GmbH im Verfahren [Vergabenummer]. Wir rügen den mit Nachricht vom 5. Oktober 2026 erklärten Ausschluss wegen der fehlenden Preisangabe in Position 4.3. Die Mandantin hat ein fristgerecht eingereichtes Angebot abgegeben und weiterhin Interesse am Auftrag. Der Ausschluss nimmt ihr die Chance auf Zuschlag.</w:t>
      </w:r>
    </w:p>
    <w:p>
      <w:pPr>
        <w:pStyle w:val="Heading1"/>
        <w:widowControl/>
        <w:spacing w:before="140"/>
      </w:pPr>
      <w:r>
        <w:t>2 Widerspruch der Unterlagen</w:t>
      </w:r>
    </w:p>
    <w:p>
      <w:pPr>
        <w:widowControl/>
      </w:pPr>
      <w:r>
        <w:t>Das Preisblatt verlangt sämtliche Preise, während das gleichzeitige Hinweisblatt optionale Preise nur auf besondere Aufforderung fordert. Unsere Mandantin stützte die leere optionale Zeile auf den zweiten Hinweis. Preisblatt und Hinweisblatt sowie die Ausschlussnachricht werden als Anlagen K1 und K2 vorgelegt. Bitte prüfen Sie den Widerspruch und teilen Sie mit, ob hierzu eine für alle Bieter bereitgestellte Klarstellung existiert.</w:t>
      </w:r>
    </w:p>
    <w:p>
      <w:pPr>
        <w:pStyle w:val="Heading1"/>
        <w:widowControl/>
        <w:spacing w:before="140"/>
      </w:pPr>
      <w:r>
        <w:t>3 Abhilfe und Fristen</w:t>
      </w:r>
    </w:p>
    <w:p>
      <w:pPr>
        <w:widowControl/>
      </w:pPr>
      <w:r>
        <w:t>Wir bitten bis zum [angemessenes Datum unter Berücksichtigung des Verfahrens] um Abhilfe und erneute rechtmäßige Behandlung des Angebots. Die Voraussetzungen und Fristen eines etwaigen Nachprüfungsantrags nach Paragraf 160 GWB werden gesondert geprüft; insbesondere bleiben frühere Erkennbarkeit und Rügeobliegenheiten zu klären. Ein Nachprüfungsantrag ist mit dieser Rüge nicht gestellt. Bitte nennen Sie den beabsichtigten weiteren Zeitplan.</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Rüge im Vergabeverfahren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