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Eine Schulstraße braucht verständliche Wege</w:t>
      </w:r>
    </w:p>
    <w:p>
      <w:pPr>
        <w:keepNext/>
        <w:spacing w:after="60"/>
      </w:pPr>
      <w:r>
        <w:t>Von: Felix Kühn, Redaktion Seidel und Kühn</w:t>
      </w:r>
    </w:p>
    <w:p>
      <w:pPr>
        <w:keepNext/>
        <w:spacing w:after="60"/>
      </w:pPr>
      <w:r>
        <w:t>An: Website Gespräch in Mainz und Wochenbrief</w:t>
      </w:r>
    </w:p>
    <w:p>
      <w:pPr>
        <w:keepNext/>
        <w:spacing w:after="60"/>
      </w:pPr>
      <w:r>
        <w:t>Datum: 24. September 2026</w:t>
      </w:r>
    </w:p>
    <w:p>
      <w:pPr>
        <w:keepNext/>
        <w:spacing w:after="60"/>
      </w:pPr>
      <w:r>
        <w:t>Bezug: CMS-Beitrag 184, Version 4, Veröffentlichung vorgesehen am 30. September</w:t>
      </w:r>
    </w:p>
    <w:p>
      <w:pPr>
        <w:pStyle w:val="Heading1"/>
      </w:pPr>
      <w:r>
        <w:t>1. Ein Plan für unterschiedliche Wege</w:t>
      </w:r>
    </w:p>
    <w:p>
      <w:pPr/>
      <w:r>
        <w:t>Wenn morgens Kinder, Fahrräder und Lieferwagen dieselbe kurze Straße nutzen, wird aus einer Linie auf dem Stadtplan schnell ein praktisches Problem. Eine zeitweise gesperrte Schulstraße kann den Schulweg übersichtlicher machen. Für Geschäfte, Anwohnende und Pflegedienste stellt sich zugleich die Frage, wie notwendige Zufahrten organisiert werden. Die öffentliche Diskussion gewinnt wenig, wenn diese Anliegen von vornherein gegeneinander ausgespielt werden.</w:t>
      </w:r>
    </w:p>
    <w:p>
      <w:pPr/>
      <w:r>
        <w:t>Wir beschäftigen uns in unserer Mainzer Kanzlei mit den Fragen, die Menschen zu solchen Abläufen stellen. Dieser Beitrag beschreibt, welche Informationen vor einem Gespräch gesammelt werden können. Er berichtet nicht über ein abgeschlossenes Gerichtsverfahren und enthält keine Aussage über den Ausgang eines bestimmten Mandats. Entscheidend ist zunächst, welche Regel vor Ort tatsächlich bekannt gemacht und wie sie angewendet wird.</w:t>
      </w:r>
    </w:p>
    <w:p>
      <w:pPr>
        <w:pStyle w:val="Heading1"/>
      </w:pPr>
      <w:r>
        <w:t>2. Beobachtungen festhalten</w:t>
      </w:r>
    </w:p>
    <w:p>
      <w:pPr/>
      <w:r>
        <w:t>Ein brauchbarer Gesprächseinstieg nennt Ort, Uhrzeit und den konkret betroffenen Weg. Die pauschale Beschreibung, das Geschäft sei nicht mehr erreichbar, hilft weniger als eine Skizze des Lieferzugangs. Wer eine abweichende Auskunft erhalten hat, sollte deren Wortlaut und Zeitpunkt möglichst genau festhalten. Fotos einer Absperrung zeigen einen Moment; sie belegen nicht ohne Weiteres, wie die Situation an anderen Tagen aussah.</w:t>
      </w:r>
    </w:p>
    <w:p>
      <w:pPr/>
      <w:r>
        <w:t>Auch unterschiedliche Planstände können Verwirrung erzeugen. Deshalb lohnt es sich, nach der Fassung zu fragen, die dem Personal am Ort vorlag. Ein freundlich geführtes Gespräch über die Zufahrt ist oft produktiver als eine Debatte über vermutete Absichten. Ob eine individuelle rechtliche Prüfung benötigt wird, hängt vom konkreten Anliegen ab. Eine allgemeine Internetdarstellung kann die Unterlagen zum Einzelfall nicht ersetzen.</w:t>
      </w:r>
    </w:p>
    <w:p>
      <w:pPr>
        <w:pStyle w:val="Heading1"/>
        <w:pageBreakBefore/>
      </w:pPr>
      <w:r>
        <w:t>3. Eine gemeinsame Besichtigung</w:t>
      </w:r>
    </w:p>
    <w:p>
      <w:pPr/>
      <w:r>
        <w:t>In der vergangenen Woche konnten wir bei einem gemeinsamen Termin mit Eltern und Geschäftsleuten bereits zeigen, dass eine verlegte Lieferzone den Zugang verbessert, ohne den Schulweg zu belasten. Die Beteiligten stimmten dem geänderten Ablauf vor Ort zu. Diese Erfahrung zeigt, dass aus unterschiedlichen Blickwinkeln eine gemeinsame Lösung entstehen kann.</w:t>
      </w:r>
    </w:p>
    <w:p>
      <w:pPr/>
      <w:r>
        <w:t>Für weitere Gespräche halten wir es für hilfreich, dass Schule, Nachbarschaft und Gewerbe dieselbe Planfassung verwenden. Eine gut sichtbare Kontaktmöglichkeit erlaubt es, einzelne Störungen zu melden, ohne jedes Mal die gesamte Debatte neu zu beginnen. Die Verantwortlichen sollten verständlich mitteilen, welche Beobachtung sie prüfen und wann eine Rückmeldung zu erwarten ist.</w:t>
      </w:r>
    </w:p>
    <w:p>
      <w:pPr>
        <w:pStyle w:val="Heading1"/>
      </w:pPr>
      <w:r>
        <w:t>4. Kontakt zur Redaktion</w:t>
      </w:r>
    </w:p>
    <w:p>
      <w:pPr/>
      <w:r>
        <w:t>Hinweise zur Verständlichkeit dieses Beitrags nimmt unsere Redaktion unter redaktion@seidel-kuehn.example entgegen. Bitte senden Sie keine vertraulichen Mandatsunterlagen an dieses Postfach. Für persönliche Rückrufwünsche steht der Empfang zur Verfügung. Die Redaktion plant, praktische Fragen aus den Rückmeldungen in einem späteren Beitrag aufzugreifen.</w:t>
      </w:r>
    </w:p>
    <w:p>
      <w:pPr/>
      <w:r>
        <w:t>Vorgesehene Bildunterschrift: Gespräch über sichere Schulwege im Besprechungsraum unserer Kanzlei. Bildstand MZ-Schulweg-07B. Der Beitrag und das Bild sollen auf der Startseite zunächst gemeinsam angezeigt werden.</w:t>
      </w:r>
    </w:p>
    <w:sectPr w:rsidR="00FC693F" w:rsidRPr="0006063C" w:rsidSect="00034616">
      <w:footerReference w:type="default" r:id="rId9"/>
      <w:pgSz w:w="12240" w:h="15840"/>
      <w:pgMar w:top="1152" w:right="1224" w:bottom="1152"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imes New Roman" w:hAnsi="Times New Roman"/>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Eine Schulstraße braucht verständliche Wege</dc:title>
  <dc:subject/>
  <dc:creator>Felix Kühn, Redaktion Seidel und Kühn</dc:creator>
  <cp:keywords/>
  <dc:description>generated by python-docx</dc:description>
  <cp:lastModifiedBy>Felix Kühn, Redaktion Seidel und Kühn</cp:lastModifiedBy>
  <cp:revision>1</cp:revision>
  <dcterms:created xsi:type="dcterms:W3CDTF">2013-12-23T23:15:00Z</dcterms:created>
  <dcterms:modified xsi:type="dcterms:W3CDTF">2013-12-23T23:15:00Z</dcterms:modified>
  <cp:category/>
</cp:coreProperties>
</file>