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Statusanhörung Familienbetrieb</w:t>
      </w:r>
    </w:p>
    <w:p>
      <w:pPr>
        <w:pStyle w:val="Heading2"/>
      </w:pPr>
      <w:r>
        <w:rPr>
          <w:rFonts w:ascii="Times New Roman" w:hAnsi="Times New Roman"/>
        </w:rPr>
        <w:t>1 Beteiligte</w:t>
      </w:r>
    </w:p>
    <w:p>
      <w:pPr>
        <w:jc w:val="left"/>
      </w:pPr>
      <w:r>
        <w:t>Auftraggeberin ist die Bäckerei Kleinschmidt OHG, Lange Straße 41, 44532 Lünen. Gesellschafter sind die Eltern Rolf und Mechthild Kleinschmidt. Betroffene Person ist die Tochter Nora Kleinschmidt, geboren am 03.04.1994, gelernte Industriekauffrau, seit 2022 als Einzelunternehmerin unter Kleinschmidt Büroservice angemeldet.</w:t>
      </w:r>
    </w:p>
    <w:p>
      <w:pPr>
        <w:pStyle w:val="Heading2"/>
      </w:pPr>
      <w:r>
        <w:rPr>
          <w:rFonts w:ascii="Times New Roman" w:hAnsi="Times New Roman"/>
        </w:rPr>
        <w:t>2 Verfahrensstand und Fristen</w:t>
      </w:r>
    </w:p>
    <w:p>
      <w:pPr>
        <w:jc w:val="left"/>
      </w:pPr>
      <w:r>
        <w:t>Die Clearingstelle der DRV Bund führt auf Antrag der Barmer ein Statusfeststellungsverfahren durch. Die Anhörung datiert vom 25.06.2026, Zugang am 27.06.2026, die Stellungnahmefrist läuft bis zum 22.07.2026. Die Krankenkasse zweifelt an der Selbständigkeit, weil Nora Kleinschmidt montags bis freitags morgens in der Backstube abrechnet, Dienstpläne schreibt, Kassendifferenzen klärt und bei Personalausfall selbst im Verkauf steht.</w:t>
      </w:r>
    </w:p>
    <w:p>
      <w:pPr>
        <w:pStyle w:val="Heading2"/>
      </w:pPr>
      <w:r>
        <w:rPr>
          <w:rFonts w:ascii="Times New Roman" w:hAnsi="Times New Roman"/>
        </w:rPr>
        <w:t>3 Streitiges Bild</w:t>
      </w:r>
    </w:p>
    <w:p>
      <w:pPr>
        <w:jc w:val="left"/>
      </w:pPr>
      <w:r>
        <w:t>Der Dienstleistungsvertrag nennt als Leistungen Buchhaltungsservice, Social-Media-Pflege und Filialcontrolling. Zur tatsächlichen Durchführung ist festgehalten: Nora Kleinschmidt erhält monatlich 3.200,00 EUR pauschal, nutzt das Büro der OHG, trägt keine eigene Miete, hat eine Bäckerei-Mailadresse und genehmigt den Urlaub der Verkäuferinnen und Verkäufer. Zugleich stellt sie Rechnungen, betreut zwei kleinere Fremdkunden und trägt Kosten für Laptop, Steuerberater und Berufshaftpflicht.</w:t>
      </w:r>
    </w:p>
    <w:p>
      <w:pPr>
        <w:pStyle w:val="Heading2"/>
      </w:pPr>
      <w:r>
        <w:rPr>
          <w:rFonts w:ascii="Times New Roman" w:hAnsi="Times New Roman"/>
        </w:rPr>
        <w:t>4 Aufgabenstellung</w:t>
      </w:r>
    </w:p>
    <w:p>
      <w:pPr>
        <w:jc w:val="left"/>
      </w:pPr>
      <w:r>
        <w:t>Zu erstellen sind die Stellungnahme im Anhörungsverfahren sowie die Aufbereitung des Beitragsrisikos und der Fristsachen. Die maßgeblichen Unterlagen, insbesondere der vollständige Dienstleistungsvertrag mit den Randnotizen, die Rechnungs- und Zahlungsübersicht und die Indizienmatrix, liegen in der Akte. Außerbetriebliche Familien- und Steuerfragen sind nur zu koordinieren. Die rechtliche Bewertung bleibt der Bearbeitung vorbehalten.</w:t>
      </w:r>
    </w:p>
    <w:p>
      <w:pPr>
        <w:jc w:val="left"/>
      </w:pPr>
      <w:r>
        <w:t>Formathinweis: Dieses Aktenstück wird in Times New Roman, 11 pt, mit ausschließlich dezimaler Gliederung ausgegeben.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