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Kanzleischreiben 01 Oktober</w:t>
      </w:r>
    </w:p>
    <w:p>
      <w:pPr/>
      <w:r>
        <w:t>Rechtsanwältin Sigrun Kappel, Fiktiver Mühlrain 13, 72070 Tübingen, an die JVA Silberrain. 01.10.2026. Zeichen SK 155/26.</w:t>
      </w:r>
    </w:p>
    <w:p>
      <w:pPr/>
      <w:r>
        <w:t>Sehr geehrte Damen und Herren,</w:t>
      </w:r>
    </w:p>
    <w:p>
      <w:pPr/>
      <w:r>
        <w:t>ich vertrete Frau Finkbeiner. Mein Mandat betrifft die Unterbringung und die Abnahme persönlicher Gegenstände. Ich verlange, dass meine Mandantin umgehend in eine normale Einzelzelle verlegt wird und ihre Sachen zurückerhält. Der Ehemann hat mir erklärt, dass es ihr wieder besser gehe. Es besteht deshalb kein Grund, sie weiterhin in dieser Weise zu behandeln.</w:t>
      </w:r>
    </w:p>
    <w:p>
      <w:pPr/>
      <w:r>
        <w:t>Nach meiner bisherigen Kenntnis stehen Gefangenen mindestens sieben Quadratmeter allein zur Verfügung. Die Unterbringung mit zwei anderen Frauen ist deshalb von vornherein unzulässig. Ich werde mich nicht darauf einlassen, dass Sie bei der Fläche erst die Sanitärzone abziehen oder wieder dazurechnen. Die Behörde muss eine ordentliche Zelle bereitstellen. Der Mann meiner Mandantin schätzt den Raum auf zwölf Quadratmeter.</w:t>
      </w:r>
    </w:p>
    <w:p>
      <w:pPr/>
      <w:r>
        <w:t>Soweit Sie sich auf Suizidgefahr berufen, bitte ich um Vorlage einer aktuellen schriftlichen Begründung. Ein Hinweis auf den Zustand vom Montag kann nicht alle späteren Maßnahmen erklären. Ich kann die Gesundheitsakte derzeit nicht vorlegen. Die Mandantin hat mir telefonisch noch nicht alle Einzelheiten schildern können. Das soll die gebotene Abhilfe nicht verzögern.</w:t>
      </w:r>
    </w:p>
    <w:p>
      <w:pPr/>
      <w:r>
        <w:t>Bitte bestätigen Sie die Umsetzung bis morgen. Andernfalls werde ich Beschwerde einlegen. Mit freundlichen Grüßen, Sigrun Kappel, Rechtsanwältin.</w:t>
      </w:r>
    </w:p>
    <w:p>
      <w:pPr/>
      <w:r>
        <w:t>Kanzleinotiz vom 02.10.: Die Information über eine dritte Person war eine Ankündigung aus einem Telefonat. Ihr tatsächlicher Einzug wurde bei Fertigung dieses Schreibens noch nicht bestätigt.</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SR-227/26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Kanzleischreiben 01 Oktober</dc:title>
  <dc:subject/>
  <dc:creator>JVA Silberrain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