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Times New Roman" w:hAnsi="Times New Roman"/>
          <w:sz w:val="22"/>
        </w:rPr>
        <w:t>Kanzlei Hagemann &amp; Westarp | Markenrechtliche Mandatsakte | Aktenzeichen intern 2026-MK-9233</w:t>
      </w:r>
    </w:p>
    <w:p>
      <w:pPr>
        <w:pStyle w:val="Heading1"/>
      </w:pPr>
      <w:r>
        <w:t>EUIPO-Veröffentlichung</w:t>
      </w:r>
    </w:p>
    <w:p>
      <w:pPr>
        <w:jc w:val="both"/>
      </w:pPr>
      <w:r>
        <w:t>Die Anmeldung CAPSULA42 wurde am 15.06.2026 veröffentlicht. Waren und Dienstleistungen umfassen Klasse 25 Sneaker, Sportschuhe, Streetwear sowie Klasse 35 Onlinehandel mit Bekleidung.</w:t>
      </w:r>
    </w:p>
    <w:p>
      <w:pPr>
        <w:jc w:val="both"/>
      </w:pPr>
      <w:r>
        <w:t>Die Widerspruchsfrist endet rechnerisch am 15.09.2026, vorbehaltlich genauer EUIPO-Fristenprüfung.</w:t>
      </w:r>
    </w:p>
    <w:p>
      <w:pPr>
        <w:pStyle w:val="Heading1"/>
      </w:pPr>
      <w:r>
        <w:t>Register- und Zustellangaben</w:t>
      </w:r>
    </w:p>
    <w:p>
      <w:pPr>
        <w:pStyle w:val="Heading2"/>
      </w:pPr>
      <w:r>
        <w:t>Anmeldung</w:t>
      </w:r>
    </w:p>
    <w:p>
      <w:r>
        <w:t>Unionsmarkenanmeldung 019188642 betrifft die Wortmarke CAPSULA42 der Calzado Urbano Levante S.L., Calle del Mar 48, 03001 Alicante. Anmeldung am 28. April 2026, Veröffentlichung im Unionsmarkenblatt 2026/116 am 15. Juni 2026, Verfahrenssprache Spanisch und zweite Sprache Englisch.</w:t>
      </w:r>
    </w:p>
    <w:p>
      <w:r>
        <w:t>Das Verzeichnis umfasst in Klasse 25 Schuhe, Sportschuhe, Sneaker, Freizeitbekleidung, T-Shirts, Sweatshirts, Kopfbedeckungen und Socken sowie in Klasse 35 Einzelhandels- und Onlinehandelsdienstleistungen für diese Waren. Vertreter ist Llorca &amp; Vidal Propiedad Industrial S.L.P.</w:t>
      </w:r>
    </w:p>
    <w:p>
      <w:pPr>
        <w:pStyle w:val="Heading2"/>
      </w:pPr>
      <w:r>
        <w:t>Fristnotiz</w:t>
      </w:r>
    </w:p>
    <w:p>
      <w:r>
        <w:t>Die Veröffentlichung wurde am 16. Juni 2026 um 08:17 Uhr vom Markenmonitor der SneakerKapsel GmbH erfasst. Rechtsanwältin Dr. Elif Mertens legte eine Vorfrist für den 15. August und eine Hauptfrist für den 15. September 2026 an; die Berechnung ist vor Einreichung anhand des amtlichen Registers erneut zu kontrollieren.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134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8"/>
      </w:rPr>
      <w:t>Vertraulich | Bearbeitungsstand Juli 2026 | nur zur Aktenbearbeitung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sz w:val="18"/>
      </w:rPr>
      <w:t>Kanzlei Hagemann &amp; Westarp | Marken- und Kennzeichenrecht | Bearbeitungsstand Juli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