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Angebot für die Integration der Linie 3</w:t>
      </w:r>
    </w:p>
    <w:p>
      <w:r>
        <w:t>HP-2618 Rev. 2 | 4. September 2026 | an Miriam Seidel, Wertau Lebensmittel GmbH</w:t>
      </w:r>
    </w:p>
    <w:p>
      <w:pPr>
        <w:pStyle w:val="Heading1"/>
      </w:pPr>
      <w:r>
        <w:t>1 Angebot und Lieferumfang</w:t>
      </w:r>
    </w:p>
    <w:p>
      <w:r>
        <w:t>Wir bieten die Integration der Linie 3 zum Pauschalpreis von 675.000,00 EUR netto an. Das Paket umfasst einen servoelektrischen Zweifachdosierer, die Zuführung ab Übergabepunkt T1, die Fördertechnik bis T4, eine Kamera zur Deckel- und Etikettenkontrolle, einen Ausschleuser, den Linienverteiler sowie die zentrale Ablaufsteuerung. Versiegelungsmaschine, Etikettierer, Hallenverteiler und produktführende Vorbehälter werden von Wertau gestellt.</w:t>
      </w:r>
    </w:p>
    <w:p>
      <w:r>
        <w:t>Die Preisanteile betragen für Mechanik und Dosierung 318.000,00 EUR, Fördertechnik und Schutzumhausung 112.000,00 EUR, Schaltschrank und Elektroinstallation innerhalb der Linie 82.000,00 EUR, Steuerungs- und Kameraeinbindung 96.000,00 EUR sowie Montage, Inbetriebnahme und Einweisung 67.000,00 EUR. Die Summe beträgt 675.000,00 EUR; zuzüglich 128.250,00 EUR Umsatzsteuer ergeben sich 803.250,00 EUR brutto.</w:t>
      </w:r>
    </w:p>
    <w:p>
      <w:pPr>
        <w:pStyle w:val="Heading1"/>
      </w:pPr>
      <w:r>
        <w:t>2 Ausführung</w:t>
      </w:r>
    </w:p>
    <w:p>
      <w:r>
        <w:t>Die zugesagten Produktdaten beziehen sich auf das Lastenheft LH-WA-03 Rev. 3 und die Helix-Leistungsbeschreibung LB-2618 Rev. 2. Für das 500-g-Produkt sind 90 Becher je Minute am Auslauf T4 vorgesehen. Ob derselbe Takt mit dem zusätzlichen 750-g-Becher erreicht werden kann, ist nicht Gegenstand dieses Angebots. Der hierzu am 2. September geäußerte Wunsch wird separat kalkuliert.</w:t>
      </w:r>
    </w:p>
    <w:p>
      <w:r>
        <w:t>Wir planen mit Vormontage in Gersthofen und einer Werkprüfung vor Versand. Die Einzelmaschinen können vor der Gesamtinbetriebnahme getrennt eingelagert werden. Montagebeginn am 19. Juli 2027 setzt voraus, dass Medien und Hallenboden rechtzeitig bereitstehen. Das Angebot enthält noch keinen Auftrag an das Kameraunternehmen.</w:t>
      </w:r>
    </w:p>
    <w:p>
      <w:pPr>
        <w:pStyle w:val="Heading1"/>
      </w:pPr>
      <w:r>
        <w:t>3 Vergütung und Zahlungsstufen</w:t>
      </w:r>
    </w:p>
    <w:p>
      <w:r>
        <w:t>Wir schlagen 20 Prozent bei Auftragseingang, 40 Prozent bei Meldung der Versandbereitschaft nach Werkprüfung, 30 Prozent nach mechanischer und elektrischer Fertigstellung vor Ort sowie 10 Prozent nach Abnahme vor. Die jeweiligen Beträge sind 135.000,00 EUR, 270.000,00 EUR, 202.500,00 EUR und 67.500,00 EUR netto. Rechnungen sind innerhalb von 14 Kalendertagen zu zahlen. Die Meilensteine sind noch nicht vereinbart.</w:t>
      </w:r>
    </w:p>
    <w:p>
      <w:r>
        <w:t>Die Vergütung der Vorplanung ist in unserer Projektkalkulation berücksichtigt. Ein zusätzlicher Abzug von 9.500,00 EUR vom Angebotspreis ist in dieser Fassung nicht ausgewiesen. Ihre abweichende Erwartung aus dem Startgespräch haben wir für die Vertragsrunde vorgemerkt.</w:t>
      </w:r>
    </w:p>
    <w:p>
      <w:pPr>
        <w:pStyle w:val="Heading1"/>
      </w:pPr>
      <w:r>
        <w:t>4 Gültigkeit und Abgrenzung</w:t>
      </w:r>
    </w:p>
    <w:p>
      <w:r>
        <w:t>Das Angebot bleibt bis 30. September 2026 offen. Ein Hauptauftrag kommt erst durch beiderseitige Unterzeichnung des abgestimmten Vertrags zustande. Ein Kran, Stromzuführung zum Linienverteiler, Wasseraufbereitung, Entwässerung und bauliche Durchbrüche sind nicht enthalten. Ein zusätzliches Ersatzteilpaket ist ebenfalls nicht eingerechnet.</w:t>
      </w:r>
    </w:p>
    <w:p>
      <w:r>
        <w:t>Die Konditionen für Abnahme, Softwareüberlassung, Terminverschiebungen und Vertragsbeendigung werden in einem gesonderten Vertragsentwurf vorgeschlagen, den wir am 9. September 2026 übermitteln möchten. Seine Besprechung bleibt vorbehalten.</w:t>
      </w:r>
    </w:p>
    <w:p>
      <w:r>
        <w:t>Jonas Rehm</w:t>
        <w:br/>
        <w:t>Geschäftsführer</w:t>
      </w:r>
    </w:p>
    <w:sectPr w:rsidR="00FC693F" w:rsidRPr="0006063C" w:rsidSect="00034616">
      <w:headerReference w:type="default" r:id="rId9"/>
      <w:footerReference w:type="default" r:id="rId10"/>
      <w:pgSz w:w="11906" w:h="16838"/>
      <w:pgMar w:top="1191" w:right="1247" w:bottom="1077"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HP-2618 Rev. 2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Helix Prozessautomation GmbH | Jonas Rehm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cstheme="majorBidi"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 für die Integration der Linie 3</dc:title>
  <dc:subject>HP-2618 Rev. 2 | 4. September 2026 | an Miriam Seidel, Wertau Lebensmittel GmbH</dc:subject>
  <dc:creator>Helix Prozessautomation GmbH | Jonas Rehm</dc:creator>
  <cp:keywords/>
  <dc:description>generated by python-docx</dc:description>
  <cp:lastModifiedBy/>
  <cp:revision>1</cp:revision>
  <dcterms:created xsi:type="dcterms:W3CDTF">2026-09-22T08:00:00Z</dcterms:created>
  <dcterms:modified xsi:type="dcterms:W3CDTF">2026-09-22T08:00:00Z</dcterms:modified>
  <cp:category/>
  <dc:language>de-DE</dc:language>
</cp:coreProperties>
</file>