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Vertrag über Lieferung und Integration der Linie 3</w:t>
      </w:r>
    </w:p>
    <w:p>
      <w:r>
        <w:t>HP-2618 V1 | 9. September 2026 | Entwurf zur Abstimmung, nicht unterzeichnet</w:t>
      </w:r>
    </w:p>
    <w:p>
      <w:pPr>
        <w:pStyle w:val="Heading1"/>
      </w:pPr>
      <w:r>
        <w:t>1 Vertragsparteien und Unterlagen</w:t>
      </w:r>
    </w:p>
    <w:p>
      <w:pPr>
        <w:pStyle w:val="Heading2"/>
      </w:pPr>
      <w:r>
        <w:t>1.1 Parteien</w:t>
      </w:r>
    </w:p>
    <w:p>
      <w:r>
        <w:t>Die Helix Prozessautomation GmbH, An der Werkhalle 8, 86368 Gersthofen, vertreten durch Jonas Rehm, übernimmt als Auftragnehmerin die in diesem Vertrag beschriebenen Leistungen für die Wertau Lebensmittel GmbH, Am Kieswerk 14, 86167 Augsburg, vertreten durch Dr. Eva Färber, als Auftraggeberin.</w:t>
      </w:r>
    </w:p>
    <w:p>
      <w:pPr>
        <w:pStyle w:val="Heading2"/>
      </w:pPr>
      <w:r>
        <w:t>1.2 Vertragsbestandteile</w:t>
      </w:r>
    </w:p>
    <w:p>
      <w:r>
        <w:t>Maßgeblich sind in dieser Reihenfolge dieser Vertrag, das Angebot HP-2618 Rev. 2 vom 4. September 2026, die Leistungsbeschreibung LB-2618 Rev. 2 vom selben Tag, das Schnittstellenbeiblatt SB-03 vom 8. September 2026 und das Lastenheft LH-WA-03 Rev. 3 vom 28. August 2026. Der Stellplan WA-L3-04 vom 8. September 2026 bestimmt die räumliche Anordnung. Bei abweichenden Angaben geht die jeweils zuerst genannte Unterlage vor. Besprechungen verändern den Leistungsumfang nur nach Ziffer 6.</w:t>
      </w:r>
    </w:p>
    <w:p>
      <w:pPr>
        <w:pStyle w:val="Heading1"/>
      </w:pPr>
      <w:r>
        <w:t>2 Liefergegenstand und Leistung</w:t>
      </w:r>
    </w:p>
    <w:p>
      <w:pPr>
        <w:pStyle w:val="Heading2"/>
      </w:pPr>
      <w:r>
        <w:t>2.1 Gesamtpaket</w:t>
      </w:r>
    </w:p>
    <w:p>
      <w:r>
        <w:t>Helix liefert den Zweifachdosierer, Förderstrecken, Schutzumhausung, Kamera mit Ausschleusung, Linienverteiler und Ablaufsteuerung. Helix verbindet diese Komponenten am Standort Augsburg mit der vorhandenen Versiegelungsmaschine und dem vorhandenen Etikettierer, nimmt die vereinbarten Funktionen in Betrieb und weist die Bedienmannschaft ein. Die Lieferung gebrauchter Aggregate ist ausgeschlossen. Helix darf fabrikneue Komponenten gleicher Funktion einsetzen, sofern Anschlussmaße und Wartungszugänge unverändert bleiben.</w:t>
      </w:r>
    </w:p>
    <w:p>
      <w:pPr>
        <w:pStyle w:val="Heading2"/>
      </w:pPr>
      <w:r>
        <w:t>2.2 Bestandsmaschinen</w:t>
      </w:r>
    </w:p>
    <w:p>
      <w:r>
        <w:t>Wertau stellt betriebsbereite Bestandsmaschinen und deren Dokumentation bereit. Eingriffe in deren interne Programme sind nicht geschuldet. Erweist sich eine Bestandsmaschine bei der Einbindung als unzureichend, beschreibt Helix die erforderliche Anpassung und deren Auswirkungen auf den Termin. Die Beauftragung zusätzlicher Arbeiten richtet sich nach Ziffer 6. Die vereinbarte Ausbringung wird nur mit den in der Leistungsbeschreibung bezeichneten Produkten und Bechern erprobt.</w:t>
      </w:r>
    </w:p>
    <w:p>
      <w:pPr>
        <w:pStyle w:val="Heading2"/>
      </w:pPr>
      <w:r>
        <w:t>2.3 Unterauftragnehmer</w:t>
      </w:r>
    </w:p>
    <w:p>
      <w:r>
        <w:t>Helix darf Optivis Bildsysteme GmbH in Ulm mit Kamerakonfiguration und Bildverarbeitung beauftragen. Wertau richtet technische Hinweise weiterhin an Helix. Helix koordiniert die Leistungen von Optivis und deren Einbindung in die Liniensteuerung. Ein Austausch des Kameraunternehmens wird Wertau vorab mitgeteilt; Wertau kann innerhalb von fünf Arbeitstagen konkrete betriebliche Einwände benennen.</w:t>
      </w:r>
    </w:p>
    <w:p>
      <w:pPr>
        <w:pStyle w:val="Heading1"/>
      </w:pPr>
      <w:r>
        <w:t>3 Vergütung</w:t>
      </w:r>
    </w:p>
    <w:p>
      <w:pPr>
        <w:pStyle w:val="Heading2"/>
      </w:pPr>
      <w:r>
        <w:t>3.1 Preis</w:t>
      </w:r>
    </w:p>
    <w:p>
      <w:r>
        <w:t>Der Pauschalpreis beträgt 675.000,00 EUR netto zuzüglich Umsatzsteuer. Die Vorplanung nach LOI WA-26-08 wurde gesondert beauftragt und abgerechnet. Sie wird nicht nochmals berechnet; eine Kürzung des hier vereinbarten Pauschalpreises erfolgt nicht. Leistungen für das 750-g-Format sind erst nach gesonderter Beauftragung Teil des Hauptauftrags.</w:t>
      </w:r>
    </w:p>
    <w:p>
      <w:pPr>
        <w:pStyle w:val="Heading2"/>
      </w:pPr>
      <w:r>
        <w:t>3.2 Zahlungsfolge</w:t>
      </w:r>
    </w:p>
    <w:p>
      <w:r>
        <w:t>20 Prozent des Nettopreises werden bei Unterzeichnung fällig, 40 Prozent bei schriftlicher Anzeige der Versandbereitschaft nach Durchführung der Werkprüfung, 30 Prozent bei mechanischer und elektrischer Fertigstellung am Standort und 10 Prozent bei Abnahme. Helix legt jeder Rechnung den jeweiligen Fertigstellungsbericht bei. Wertau zahlt innerhalb von 14 Kalendertagen ab Zugang der Rechnung. Einwendungen gegen einen Bericht werden binnen fünf Arbeitstagen mitgeteilt. Die Zahlung stellt für sich keine Abnahme dar.</w:t>
      </w:r>
    </w:p>
    <w:p>
      <w:pPr>
        <w:pStyle w:val="Heading1"/>
      </w:pPr>
      <w:r>
        <w:t>4 Termine und Mitwirkung</w:t>
      </w:r>
    </w:p>
    <w:p>
      <w:pPr>
        <w:pStyle w:val="Heading2"/>
      </w:pPr>
      <w:r>
        <w:t>4.1 Planungsgrundlage</w:t>
      </w:r>
    </w:p>
    <w:p>
      <w:r>
        <w:t>Die Parteien planen die Werkprüfung für 14. Juni 2027, den Versand für 12. Juli 2027, den Montagebeginn für 19. Juli 2027 und den Leistungslauf am Standort für 29. und 30. Juli 2027. Der Terminplan TP-2618 Rev. 1 setzt die Freigabe der Anschlussdaten bis 18. September 2026 voraus. Die abschließende Terminbestätigung erfolgt binnen zehn Arbeitstagen nach Vertragsschluss. Diese Daten sind bis dahin Planungstermine.</w:t>
      </w:r>
    </w:p>
    <w:p>
      <w:pPr>
        <w:pStyle w:val="Heading2"/>
      </w:pPr>
      <w:r>
        <w:t>4.2 Bauseitige Voraussetzungen</w:t>
      </w:r>
    </w:p>
    <w:p>
      <w:r>
        <w:t>Wertau stellt eine abgesicherte Zuleitung 400 V, 50 Hz, 125 A bis zum Linienverteiler bereit. Der mögliche Anschlusswert beträgt 72 kW. Druckluft muss am Übergabepunkt bei 6 bar mit mindestens 800 Normlitern pro Minute anliegen. Die Hallenzufahrt ist ab Montagebeginn täglich von 6 bis 18 Uhr frei zu halten. Der Boden im Montagebereich muss trocken, eben und mit 5 kN je Quadratmeter belastbar sein. Wertau stellt einen Elektroverantwortlichen und einen Bediener für die Bestandsmaschinen.</w:t>
      </w:r>
    </w:p>
    <w:p>
      <w:pPr>
        <w:pStyle w:val="Heading2"/>
      </w:pPr>
      <w:r>
        <w:t>4.3 Fehlende Voraussetzungen</w:t>
      </w:r>
    </w:p>
    <w:p>
      <w:r>
        <w:t>Fehlen notwendige Vorleistungen, meldet Helix dies unter Bezeichnung der betroffenen Arbeit. Die betroffenen Termine verschieben sich um die nachgewiesene Behinderungsdauer zuzüglich der für die Wiederaufnahme erforderlichen Disposition. Helix legt Wertau binnen fünf Arbeitstagen nach Kenntnis einen angepassten Ablauf vor. Bereits eingesetztes Personal wird nur abgerechnet, soweit es nicht anderweitig eingesetzt werden kann; hierfür gelten 960,00 EUR je Monteurstag und 1.180,00 EUR je Inbetriebnehmertag, jeweils netto. Reise- und Unterkunftskosten werden gegen Beleg berechnet.</w:t>
      </w:r>
    </w:p>
    <w:p>
      <w:pPr>
        <w:pStyle w:val="Heading1"/>
      </w:pPr>
      <w:r>
        <w:t>5 Lieferung und Eigentum</w:t>
      </w:r>
    </w:p>
    <w:p>
      <w:pPr>
        <w:pStyle w:val="Heading2"/>
      </w:pPr>
      <w:r>
        <w:t>5.1 Transport und Lagerung</w:t>
      </w:r>
    </w:p>
    <w:p>
      <w:r>
        <w:t>Helix organisiert Transport und Abladen innerhalb des Pauschalpreises. Die Gefahr des zufälligen Verlusts der gelieferten Komponenten geht mit der Ablage auf der gekennzeichneten Bereitstellfläche in Augsburg auf Wertau über. Helix trägt die Folgen eigener Montagefehler. Wird die Annahme trotz bestätigter Versandbereitschaft um mehr als zehn Arbeitstage verschoben, darf Helix die Komponenten trocken einlagern und die belegten Lagerkosten weiterberechnen.</w:t>
      </w:r>
    </w:p>
    <w:p>
      <w:pPr>
        <w:pStyle w:val="Heading2"/>
      </w:pPr>
      <w:r>
        <w:t>5.2 Eigentumsvorbehalt</w:t>
      </w:r>
    </w:p>
    <w:p>
      <w:r>
        <w:t>Die gelieferten Komponenten bleiben bis zur vollständigen Zahlung des Hauptpreises Eigentum von Helix. Wertau darf sie währenddessen zur vertragsgemäßen Produktion nutzen, aber weder veräußern noch zur Sicherung übertragen. Helix benennt die betroffenen Komponenten anhand ihrer Seriennummern. Für von Wertau beigestellte Maschinen wird kein Eigentum von Helix begründet.</w:t>
      </w:r>
    </w:p>
    <w:p>
      <w:pPr>
        <w:pStyle w:val="Heading1"/>
      </w:pPr>
      <w:r>
        <w:t>6 Änderungen</w:t>
      </w:r>
    </w:p>
    <w:p>
      <w:pPr>
        <w:pStyle w:val="Heading2"/>
      </w:pPr>
      <w:r>
        <w:t>6.1 Änderungsangebot</w:t>
      </w:r>
    </w:p>
    <w:p>
      <w:r>
        <w:t>Wünscht eine Partei eine Änderung, beschreibt sie die betroffene Funktion, den Anlass und den gewünschten Termin per E-Mail an Miriam Seidel und Jonas Rehm. Helix legt vor Ausführung ein beziffertes Angebot mit Auswirkung auf Ausbringung, Schnittstellen, Dokumentation und Termine vor. Eine technische Besprechung oder die Übersendung eines Musters ersetzt die kaufmännische Freigabe nicht.</w:t>
      </w:r>
    </w:p>
    <w:p>
      <w:pPr>
        <w:pStyle w:val="Heading2"/>
      </w:pPr>
      <w:r>
        <w:t>6.2 Ausführung</w:t>
      </w:r>
    </w:p>
    <w:p>
      <w:r>
        <w:t>Nur Dr. Eva Färber für Wertau und Jonas Rehm für Helix können kostenpflichtige Änderungen freigeben. Bis zur Freigabe wird nach dem bisherigen Leistungsumfang gearbeitet, soweit dies technisch möglich ist. Ist die Fortführung einzelner Arbeiten wegen einer offenen Änderung nicht sinnvoll, benennt Helix diese Arbeiten und die verbleibenden Alternativen. Eilige Maßnahmen zur Sicherung bereits angelieferter Teile sind zu dokumentieren und Wertau unverzüglich mitzuteilen.</w:t>
      </w:r>
    </w:p>
    <w:p>
      <w:pPr>
        <w:pStyle w:val="Heading1"/>
      </w:pPr>
      <w:r>
        <w:t>7 Prüfungen und Abnahme</w:t>
      </w:r>
    </w:p>
    <w:p>
      <w:pPr>
        <w:pStyle w:val="Heading2"/>
      </w:pPr>
      <w:r>
        <w:t>7.1 Werkprüfung</w:t>
      </w:r>
    </w:p>
    <w:p>
      <w:r>
        <w:t>Helix lädt Wertau mit zehn Arbeitstagen Vorlauf zur Werkprüfung in Gersthofen ein. Dabei werden Sicherheitskreise, Dosierung, Kamerabild und Schnittstellensignale mit einem Simulator geprüft. Bestandsversiegler und Etikettierer sind im Werk nicht verfügbar. Die Werkprüfung wird mit Messwerten und Abweichungen protokolliert. Sie dient der Versandfreigabe und ersetzt den Leistungslauf der verbundenen Linie in Augsburg nicht.</w:t>
      </w:r>
    </w:p>
    <w:p>
      <w:pPr>
        <w:pStyle w:val="Heading2"/>
      </w:pPr>
      <w:r>
        <w:t>7.2 Leistungslauf am Standort</w:t>
      </w:r>
    </w:p>
    <w:p>
      <w:r>
        <w:t>Nach Montage und Funktionsprüfung bietet Helix die Gesamtlinie zur Abnahme an. Der Leistungslauf besteht aus vier zusammenhängenden Stunden mit dem 500-g-Produkt bei 6 bis 8 Grad Celsius. Am Auslauf T4 müssen im Mittel mindestens 90 Gutbecher je Minute bei höchstens 1,5 Prozent linienbedingtem Ausschuss erreicht werden. Stillstände von mehr als zwei Minuten wegen fehlenden Produkts, Stroms oder beigestellter Maschinen werden aus der Laufzeit herausgerechnet. Die übrigen Messbedingungen ergeben sich aus LB-2618 Rev. 2. Das Protokoll enthält Start- und Endzeit, Rohzähler sowie die ausgeschlossenen Unterbrechungen.</w:t>
      </w:r>
    </w:p>
    <w:p>
      <w:pPr>
        <w:pStyle w:val="Heading2"/>
      </w:pPr>
      <w:r>
        <w:t>7.3 Erklärung</w:t>
      </w:r>
    </w:p>
    <w:p>
      <w:r>
        <w:t>Wertau erklärt nach erfolgreichem Lauf die Abnahme schriftlich. Unwesentliche Abweichungen werden mit Beseitigungstermin im Protokoll festgehalten und hindern die Abnahme nicht. Scheitert der Lauf an einer von Helix zu bearbeitenden Abweichung, korrigiert Helix diese und bietet einen Wiederholungslauf an. Die Kosten dieser Wiederholung trägt Helix. Ist die vereinbarte Prüfware nicht verfügbar, vereinbaren die Parteien einen Ersatztermin.</w:t>
      </w:r>
    </w:p>
    <w:p>
      <w:pPr>
        <w:pStyle w:val="Heading2"/>
      </w:pPr>
      <w:r>
        <w:t>7.4 Nutzung und ausbleibende Erklärung</w:t>
      </w:r>
    </w:p>
    <w:p>
      <w:r>
        <w:t>Nutzt Wertau die Linie nach Abschluss der Inbetriebnahme an zehn Produktionstagen ohne schriftliche Benennung einer wesentlichen Abweichung, gilt sie mit Ablauf des zehnten Tages als abgenommen. Helix weist in der Fertigstellungsanzeige gesondert auf diese Folge hin. Eine vor Abschluss der Inbetriebnahme von Helix begleitete Probefertigung wird nicht auf die zehn Tage angerechnet.</w:t>
      </w:r>
    </w:p>
    <w:p>
      <w:pPr>
        <w:pStyle w:val="Heading1"/>
      </w:pPr>
      <w:r>
        <w:t>8 Dokumentation und Software</w:t>
      </w:r>
    </w:p>
    <w:p>
      <w:pPr>
        <w:pStyle w:val="Heading2"/>
      </w:pPr>
      <w:r>
        <w:t>8.1 Übergabe</w:t>
      </w:r>
    </w:p>
    <w:p>
      <w:r>
        <w:t>Helix übergibt vor dem Leistungslauf Bedienungs- und Reinigungsanleitung in deutscher Sprache, Schaltpläne, Stückliste, Ersatzteilliste und Sicherung der projektspezifischen Steuerung. Die abschließend überarbeiteten Unterlagen werden spätestens zehn Arbeitstage nach Abnahme elektronisch geliefert. Die Schnittstellen zur Bestandsanlage und die Not-Halt-Kette sind darin mit dem tatsächlich hergestellten Zustand wiederzugeben.</w:t>
      </w:r>
    </w:p>
    <w:p>
      <w:pPr>
        <w:pStyle w:val="Heading2"/>
      </w:pPr>
      <w:r>
        <w:t>8.2 Nutzungsumfang</w:t>
      </w:r>
    </w:p>
    <w:p>
      <w:r>
        <w:t>Wertau erhält nach vollständiger Zahlung ein zeitlich unbeschränktes Recht, die gelieferte Software auf Linie 3 zu betreiben und Sicherungskopien anzulegen. Das Steuerungsprojekt wird in bearbeitbarer Form übergeben. Quellcode und Entwicklungsumgebung der Kamerabibliothek von Optivis werden nicht überlassen. Deren Laufzeitlizenz ist für einen Kamerarechner enthalten; die Übertragung auf Ersatzhardware erfordert die Aktivierung durch Optivis.</w:t>
      </w:r>
    </w:p>
    <w:p>
      <w:pPr>
        <w:pStyle w:val="Heading2"/>
      </w:pPr>
      <w:r>
        <w:t>8.3 Fernzugriff</w:t>
      </w:r>
    </w:p>
    <w:p>
      <w:r>
        <w:t>Fernzugriff ist nur über den von Wertau jeweils freigeschalteten Zugang zulässig. Jede Sitzung wird mit Beginn, Ende und Bearbeiter protokolliert. Produktbilder werden nicht außerhalb der Anlage gespeichert, sofern Wertau nicht im Einzelfall der Übermittlung einer Fehleraufnahme zustimmt. Die Fernwartung wird nach der Sitzung abgeschaltet.</w:t>
      </w:r>
    </w:p>
    <w:p>
      <w:pPr>
        <w:pStyle w:val="Heading1"/>
      </w:pPr>
      <w:r>
        <w:t>9 Mängelbearbeitung und Betreuung</w:t>
      </w:r>
    </w:p>
    <w:p>
      <w:pPr>
        <w:pStyle w:val="Heading2"/>
      </w:pPr>
      <w:r>
        <w:t>9.1 Meldung und Nacharbeit</w:t>
      </w:r>
    </w:p>
    <w:p>
      <w:r>
        <w:t>Wertau meldet beobachtete Abweichungen unter Angabe von Produkt, Zeit, Fehlermeldung und Zählerstand an Helix. Helix bestätigt den Eingang während der Geschäftszeiten Montag bis Freitag von 8 bis 17 Uhr innerhalb eines Arbeitstages. Helix darf zunächst per Fernzugriff eine Diagnose durchführen. Erforderliche Nacharbeit erfolgt am Standort; ausgetauschte Teile nimmt Helix auf eigene Kosten zurück.</w:t>
      </w:r>
    </w:p>
    <w:p>
      <w:pPr>
        <w:pStyle w:val="Heading2"/>
      </w:pPr>
      <w:r>
        <w:t>9.2 Zeitraum und Abgrenzung</w:t>
      </w:r>
    </w:p>
    <w:p>
      <w:r>
        <w:t>Helix bearbeitet Mängel der eigenen Leistungen während 24 Monaten ab Abnahme auf eigene Kosten. Schäden durch nicht freigegebene Reinigungsmittel, Umbauten durch Dritte oder Betrieb außerhalb der vereinbarten Produktgrenzen sind davon nicht erfasst, soweit sie auf diesen Umständen beruhen. Verschleißteile werden in der Ersatzteilliste einzeln benannt. Die bloße Aufnahme eines Bauteils in die Liste schließt die Bearbeitung eines ursprünglichen Materialfehlers nicht aus.</w:t>
      </w:r>
    </w:p>
    <w:p>
      <w:pPr>
        <w:pStyle w:val="Heading2"/>
      </w:pPr>
      <w:r>
        <w:t>9.3 Zusätzlicher Service</w:t>
      </w:r>
    </w:p>
    <w:p>
      <w:r>
        <w:t>Eine Rufbereitschaft außerhalb der Geschäftszeiten ist nicht im Preis enthalten. Wartung, Ersatzteilbevorratung und längere Unterstützung der Kamerasoftware werden separat angeboten. Helix benennt vor Abnahme mindestens einen Ansprechpartner für mechanische Störungen und einen für Steuerung und Kamera. Eine Reaktionszeit bis zur Wiederherstellung des Produktionsbetriebs wird mit diesem Vertrag nicht zugesagt.</w:t>
      </w:r>
    </w:p>
    <w:p>
      <w:pPr>
        <w:pStyle w:val="Heading1"/>
      </w:pPr>
      <w:r>
        <w:t>10 Verantwortlichkeit und Haftung</w:t>
      </w:r>
    </w:p>
    <w:p>
      <w:pPr>
        <w:pStyle w:val="Heading2"/>
      </w:pPr>
      <w:r>
        <w:t>10.1 Schäden</w:t>
      </w:r>
    </w:p>
    <w:p>
      <w:r>
        <w:t>Helix haftet unbeschränkt für vorsätzlich oder grob fahrlässig verursachte Schäden sowie für schuldhaft verursachte Verletzungen von Leben, Körper oder Gesundheit. Bei leicht fahrlässiger Verletzung wesentlicher Vertragspflichten wird der Ersatz auf den vorhersehbaren Schaden, insgesamt jedoch auf 675.000,00 EUR begrenzt. Für entgangenen Gewinn, Produktionsausfall und verdorbene Ware wird bei leichter Fahrlässigkeit kein Ersatz geleistet. Zwingende gesetzliche Haftung bleibt unberührt.</w:t>
      </w:r>
    </w:p>
    <w:p>
      <w:pPr>
        <w:pStyle w:val="Heading2"/>
      </w:pPr>
      <w:r>
        <w:t>10.2 Schadenminderung</w:t>
      </w:r>
    </w:p>
    <w:p>
      <w:r>
        <w:t>Jede Partei informiert die andere unverzüglich über Umstände, die einen größeren Anlagen- oder Produktschaden erwarten lassen. Wertau hält einen erreichbaren Schichtverantwortlichen vor und sichert betroffene Produktchargen. Helix unterstützt die Eingrenzung des technischen Fehlers und erhält die hierfür erforderlichen Betriebsdaten. Ein Anerkenntnis einer Kostenübernahme ist mit dieser Unterstützung nicht verbunden.</w:t>
      </w:r>
    </w:p>
    <w:p>
      <w:pPr>
        <w:pStyle w:val="Heading1"/>
      </w:pPr>
      <w:r>
        <w:t>11 Unterbrechung und Beendigung</w:t>
      </w:r>
    </w:p>
    <w:p>
      <w:pPr>
        <w:pStyle w:val="Heading2"/>
      </w:pPr>
      <w:r>
        <w:t>11.1 Abhilfe</w:t>
      </w:r>
    </w:p>
    <w:p>
      <w:r>
        <w:t>Verletzt eine Partei eine wesentliche Pflicht, kann die andere ihr schriftlich eine Frist von 20 Arbeitstagen zur Abhilfe setzen. Die Mitteilung muss die betroffene Pflicht bezeichnen und erkennen lassen, welche Leistung erwartet wird. Nach erfolglosem Ablauf kann die andere Partei den noch nicht erfüllten Teil des Vertrags beenden. Bereits eingetretene Ansprüche werden dadurch nicht aufgehoben.</w:t>
      </w:r>
    </w:p>
    <w:p>
      <w:pPr>
        <w:pStyle w:val="Heading2"/>
      </w:pPr>
      <w:r>
        <w:t>11.2 Abrechnung bei Projektabbruch</w:t>
      </w:r>
    </w:p>
    <w:p>
      <w:r>
        <w:t>Beendet Wertau das Projekt ohne eine von Helix zu vertretende Pflichtverletzung, vergütet Wertau die bis dahin erbrachten Leistungen sowie nicht stornierbare, projektspezifisch bestellte Teile. Für den entfallenden Rest der Leistung erhält Helix zehn Prozent des darauf entfallenden Nettopreises. Helix legt Leistungsstände, Bestellbelege, Stornierungsmöglichkeiten und bereits geleistete Zahlungen offen; Doppelansätze werden ausgeschlossen.</w:t>
      </w:r>
    </w:p>
    <w:p>
      <w:pPr>
        <w:pStyle w:val="Heading2"/>
      </w:pPr>
      <w:r>
        <w:t>11.3 Herausgabe und Weiterführung</w:t>
      </w:r>
    </w:p>
    <w:p>
      <w:r>
        <w:t>Nach Abrechnung übergibt Helix die bezahlten Komponenten, die vorhandenen projektspezifischen Zeichnungen und den zuletzt gesicherten Stand des Steuerungsprojekts. Unfertige Funktionen werden in einer Übergabeliste bezeichnet. Die Kamerabibliothek wird nur im Umfang der erworbenen Laufzeitlizenz überlassen. Ein Zutritt von Helix zum Werk zur Demontage oder Abholung bedarf eines abgestimmten Termins. Wertau sichert bis dahin die gelagerten Teile gegen Zugriff Unbefugter.</w:t>
      </w:r>
    </w:p>
    <w:p>
      <w:pPr>
        <w:pStyle w:val="Heading2"/>
      </w:pPr>
      <w:r>
        <w:t>11.4 Längere Unterbrechung</w:t>
      </w:r>
    </w:p>
    <w:p>
      <w:r>
        <w:t>Dauert eine von keiner Partei beherrschbare Unterbrechung länger als 60 Kalendertage, verhandeln die Parteien über Fortsetzung und Termine. Kommt binnen weiteren 20 Kalendertagen keine Verständigung zustande, kann jede Partei die noch ausstehenden Leistungen beenden. Abgerechnet werden ausgeführte Leistungen und nachweislich nicht stornierbare Teile; die Pauschale für den entfallenden Rest aus Ziffer 11.2 fällt in diesem Fall nicht an.</w:t>
      </w:r>
    </w:p>
    <w:p>
      <w:pPr>
        <w:pStyle w:val="Heading1"/>
      </w:pPr>
      <w:r>
        <w:t>12 Vertrauliche Informationen</w:t>
      </w:r>
    </w:p>
    <w:p>
      <w:r>
        <w:t>Die Parteien verwenden Rezepturen, technische Zeichnungen, Betriebsdaten und Preiskalkulationen der jeweils anderen Partei nur zur Durchführung dieses Projekts. Unterauftragnehmer erhalten nur die für ihren Beitrag erforderlichen Daten und werden entsprechend verpflichtet. Veröffentlichungen mit Namen, Logo oder Hallenaufnahmen von Wertau bedürfen einer vorherigen Freigabe durch Miriam Seidel. Helix darf öffentlich verfügbare allgemeine Informationen weiterverwenden, jedoch keine daraus abgeleiteten Angaben zu Produktionsmengen von Wertau veröffentlichen.</w:t>
      </w:r>
    </w:p>
    <w:p>
      <w:pPr>
        <w:pStyle w:val="Heading1"/>
      </w:pPr>
      <w:r>
        <w:t>13 Ansprechpartner und Erklärungen</w:t>
      </w:r>
    </w:p>
    <w:p>
      <w:r>
        <w:t>Miriam Seidel koordiniert Einkauf und kaufmännische Fragen für Wertau; Jonas Rehm vertritt Helix in Vertragsfragen. Timo Brandt und Paula König koordinieren die Technik. Die technischen Ansprechpartner dürfen Termine für Begehungen und Tests abstimmen, jedoch weder Preise ändern noch auf Ansprüche verzichten. Mitteilungen über Fertigstellung, Zahlungsstufen, Änderungen oder Beendigung werden an die kaufmännischen Ansprechpartner per E-Mail und zusätzlich als unterzeichnetes Dokument übersandt.</w:t>
      </w:r>
    </w:p>
    <w:p>
      <w:pPr>
        <w:pStyle w:val="Heading1"/>
      </w:pPr>
      <w:r>
        <w:t>14 Recht und Gerichtsstand</w:t>
      </w:r>
    </w:p>
    <w:p>
      <w:r>
        <w:t>Es gilt deutsches Recht. Das Übereinkommen über Verträge über den internationalen Warenkauf wird ausgeschlossen. Für Streitigkeiten aus diesem Vertrag wird Augsburg als Gerichtsstand vereinbart. Vor einer Klage stimmen sich die Geschäftsführer innerhalb von zehn Arbeitstagen nach einem schriftlichen Gesprächsverlangen ab; unaufschiebbare Maßnahmen bleiben möglich.</w:t>
      </w:r>
    </w:p>
    <w:p>
      <w:pPr>
        <w:pStyle w:val="Heading1"/>
      </w:pPr>
      <w:r>
        <w:t>15 Abschluss und Anlagenstand</w:t>
      </w:r>
    </w:p>
    <w:p>
      <w:pPr>
        <w:keepNext/>
        <w:keepLines/>
      </w:pPr>
      <w:r>
        <w:t>Dieser Vertrag wird mit der Unterzeichnung beider Parteien wirksam. Nebenabreden bestehen nicht; Änderungen werden in einem von beiden Parteien bestätigten Nachtrag festgehalten. Die LOI-Vorplanung bleibt hinsichtlich bereits erbrachter Leistungen und ihrer Nutzung bestehen, soweit dieser Vertrag nichts Abweichendes bestimmt. Sollte eine einzelne Regelung nicht durchführbar sein, verständigen sich die Parteien über eine an ihrem wirtschaftlichen Zweck orientierte Ersatzregelung; die übrigen Vereinbarungen bleiben bestehen.</w:t>
      </w:r>
    </w:p>
    <w:p>
      <w:pPr>
        <w:keepNext/>
        <w:keepLines/>
      </w:pPr>
      <w:r>
        <w:t>Für Wertau Lebensmittel GmbH: Dr. Eva Färber, Geschäftsführerin. Unterschrift und Datum stehen noch aus.</w:t>
      </w:r>
    </w:p>
    <w:p>
      <w:r>
        <w:t>Für Helix Prozessautomation GmbH: Jonas Rehm, Geschäftsführer. Unterschrift und Datum stehen noch aus.</w:t>
      </w:r>
    </w:p>
    <w:sectPr w:rsidR="00FC693F" w:rsidRPr="0006063C" w:rsidSect="00034616">
      <w:headerReference w:type="default" r:id="rId9"/>
      <w:footerReference w:type="default" r:id="rId10"/>
      <w:pgSz w:w="11906" w:h="16838"/>
      <w:pgMar w:top="1191" w:right="1247" w:bottom="1077" w:left="124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HP-2618 V1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Helix Prozessautomation GmbH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cstheme="majorBidi" w:ascii="Times New Roman" w:hAnsi="Times New Roman" w:eastAsia="Times New Roman" w:cs="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Vertrag über Lieferung und Integration der Linie 3</dc:title>
  <dc:subject>HP-2618 V1 | 9. September 2026 | Entwurf zur Abstimmung, nicht unterzeichnet</dc:subject>
  <dc:creator>Helix Prozessautomation GmbH</dc:creator>
  <cp:keywords/>
  <dc:description>generated by python-docx</dc:description>
  <cp:lastModifiedBy/>
  <cp:revision>1</cp:revision>
  <dcterms:created xsi:type="dcterms:W3CDTF">2026-09-22T08:00:00Z</dcterms:created>
  <dcterms:modified xsi:type="dcterms:W3CDTF">2026-09-22T08:00:00Z</dcterms:modified>
  <cp:category/>
  <dc:language>de-DE</dc:language>
</cp:coreProperties>
</file>