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Onlineverkauf und Markteinführung Italien</w:t>
      </w:r>
    </w:p>
    <w:p>
      <w:r>
        <w:t>LS-ONLINE-0914 | 14. September 2026 | an Jan Petersen</w:t>
      </w:r>
    </w:p>
    <w:p>
      <w:pPr>
        <w:pStyle w:val="Heading1"/>
      </w:pPr>
      <w:r>
        <w:t>1 Eigenes Verkaufsangebot</w:t>
      </w:r>
    </w:p>
    <w:p>
      <w:r>
        <w:t>Luminara plant für Januar 2027 einen italienischsprachigen Produktbereich mit M24 und M48. Als Verkäuferin erscheint ausschließlich Luminara mit eigenen Liefer- und Zahlungsbedingungen. Geplant sind Nettoverkaufspreise von 585,00 EUR für M24 und 950,00 EUR für M48. Diese Preise stammen aus unserer Kalkulation vom 7. September und wurden nicht von Weserblick vorgegeben. Rabattangebote an einzelne Kunden werden von Marco freigegeben.</w:t>
      </w:r>
    </w:p>
    <w:p>
      <w:r>
        <w:t>Kunden sollen Angebote anfordern oder Geräte unmittelbar aus dem örtlichen Bestand bestellen können. Die Rechnung wird von Luminara erstellt. Bei einem vom Hersteller direkt belieferten vorbehaltenen Kunden wird kein Geräteverkauf von Luminara ausgewiesen. Ein zusätzlicher Serviceauftrag wird separat angeboten und abgerechnet.</w:t>
      </w:r>
    </w:p>
    <w:p>
      <w:pPr>
        <w:pStyle w:val="Heading1"/>
      </w:pPr>
      <w:r>
        <w:t>2 Lieferadressen und Portalkonten</w:t>
      </w:r>
    </w:p>
    <w:p>
      <w:r>
        <w:t>Die geplante Shopsoftware kann Lieferadressen außerhalb Italiens annehmen. Wir möchten solche eingehenden Bestellungen nicht automatisch sperren. Aktive Werbung ist zunächst auf Italien ausgerichtet; für Januar bis März sind 9.000 EUR vorgesehen. Offene Marktplätze sind zum Start nicht geplant. Die Forderung nach vorheriger Zustimmung für jede spätere Marktplatznutzung möchten wir vor Vertragsschluss genauer besprechen.</w:t>
      </w:r>
    </w:p>
    <w:p>
      <w:r>
        <w:t>Im Herstellerportal sind Officine Roveta und Vetraria Selce weiterhin mit italienischen Lieferadressen sichtbar. Diese Firmen stehen nicht im Direktkundenverzeichnis als vorbehaltene Konten. Marco möchte, dass ihre neuen Anfragen ab Januar an Luminara gehen. Der von Weserblick genannte Umstellungstermin April würde die ersten drei Monate unseres Lageraufbaus betreffen. Für diese Phase besteht noch keine Abrede zur Umsatzzuordnung.</w:t>
      </w:r>
    </w:p>
    <w:p>
      <w:pPr>
        <w:pStyle w:val="Heading1"/>
      </w:pPr>
      <w:r>
        <w:t>3 Inhalte und Freigabe</w:t>
      </w:r>
    </w:p>
    <w:p>
      <w:r>
        <w:t>Die italienischen Kurztexte werden von Marco erstellt und von Luca technisch gegengelesen. Messbereich, Versorgung und zulässige Umgebung werden aus dem Herstellerdatenblatt übernommen. Sicherheitsbezogene Übersetzungen gehen vor Veröffentlichung an Ralf Döring. Das Erscheinen als exklusiver Vertriebspartner wird erst nach Unterzeichnung des Vertrags freigegeben. Bis dahin wird kein entsprechender Hinweis veröffentlicht.</w:t>
      </w:r>
    </w:p>
    <w:p>
      <w:r>
        <w:t>Marco Rinaldi</w:t>
        <w:br/>
        <w:t>Vertriebsleitung Luminara Strumenti S.r.l.</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LS-ONLINE-0914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Luminara Strumenti S.r.l. | Marco Rinaldi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Onlineverkauf und Markteinführung Italien</dc:title>
  <dc:subject>LS-ONLINE-0914 | 14. September 2026 | an Jan Petersen</dc:subject>
  <dc:creator>Luminara Strumenti S.r.l. | Marco Rinaldi</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