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Telefonat mit Luminara am 22 September</w:t>
      </w:r>
    </w:p>
    <w:p>
      <w:r>
        <w:t>VP-0922 | 22. September 2026, 10:00 bis 10:52 Uhr | an Anneke Martens und Giulia Bellini</w:t>
      </w:r>
    </w:p>
    <w:p>
      <w:pPr>
        <w:pStyle w:val="Heading1"/>
      </w:pPr>
      <w:r>
        <w:t>1 Teilnehmer und Bestellstand</w:t>
      </w:r>
    </w:p>
    <w:p>
      <w:r>
        <w:t>Teilgenommen haben Anneke Martens und Jan Petersen für Weserblick sowie Giulia Bellini und Marco Rinaldi für Luminara. Die vorgesehenen Einkaufspreise von 420,00 EUR für M24 und 690,00 EUR für M48 wurden für Lieferungen 2027 erneut genannt. Die Mengenanfrage über 60 M24 und 15 M48 bleibt gespeichert, ist aber nicht bestätigt. Giulia hält an 45 Tagen ab Lieferung fest; Anneke will dazu erst die Freigabe der Buchhaltung abwarten. Eine Zahlung ist nicht erfolgt.</w:t>
      </w:r>
    </w:p>
    <w:p>
      <w:pPr>
        <w:pStyle w:val="Heading1"/>
      </w:pPr>
      <w:r>
        <w:t>2 Gebiet und Direktkunden</w:t>
      </w:r>
    </w:p>
    <w:p>
      <w:r>
        <w:t>Italien bleibt das besprochene Gebiet, die Laufzeit soll vom 1. Januar 2027 bis 31. Dezember 2029 reichen. Anneke möchte Adria Cartoni einschließlich zukünftiger Standorte unmittelbar bedienen. Giulia würde nur Parma und Verona unter dem vorhandenen Rahmenvertrag ausnehmen. Über Bari und zukünftige Konzernunternehmen gab es keine Verständigung. Auch die Behandlung europaweiter Rahmenverträge wurde nicht abschließend besprochen.</w:t>
      </w:r>
    </w:p>
    <w:p>
      <w:r>
        <w:t>Jan erläuterte den technischen Portaltermin April 2027. Giulia möchte vor Januar eine manuelle Weiterleitung für nicht vorbehaltene italienische Kunden. Anneke hat keine Anrechnung eigener Direktumsätze auf Luminaras Mindestbezug zugesagt. Die beiden bestehenden Portalanfragen bleiben vorläufig unbestätigt. Luminara möchte unaufgeforderte Bestellungen aus dem Ausland im eigenen Shop weiter annehmen können.</w:t>
      </w:r>
    </w:p>
    <w:p>
      <w:pPr>
        <w:pStyle w:val="Heading1"/>
      </w:pPr>
      <w:r>
        <w:t>3 Mindestbezug und Kalkulation</w:t>
      </w:r>
    </w:p>
    <w:p>
      <w:r>
        <w:t>Die zwölf Forecast-Zeilen ergeben 340 M24 und 87 M48, somit 202.830,00 EUR geplanten Nettobezug. Die Erstbevorratung ist in Januar enthalten. Giulia betonte, dass die geplanten Mengen keine jährliche Abnahmeverpflichtung von 180.000,00 EUR bestätigen. Luminara bietet weiterhin 150.000,00 EUR im ersten Jahr, 190.000,00 EUR im zweiten und 230.000,00 EUR im dritten Jahr. Weserblick bleibt vorerst bei 180.000,00 EUR, 220.000,00 EUR und 260.000,00 EUR.</w:t>
      </w:r>
    </w:p>
    <w:p>
      <w:pPr>
        <w:pStyle w:val="Heading1"/>
      </w:pPr>
      <w:r>
        <w:t>4 Service, Daten und Restbestand</w:t>
      </w:r>
    </w:p>
    <w:p>
      <w:r>
        <w:t>Die Beteiligten trennten erneut die Handelsspanne aus Eigenverkäufen von gesondert beauftragten Besuchen bei Direktkunden. Ein Stundenpreis und ein Austauschpool sind noch nicht vereinbart. Der Geräteverbleib aus der Juni-Leihe folgt weiterhin der Rückführung vom 18. September. Die beiden RMA-Fälle sind offen.</w:t>
      </w:r>
    </w:p>
    <w:p>
      <w:r>
        <w:t>Giulia hält an einem verbindlichen Rückkauf jüngerer ungeöffneter Ware bei regulärem Ablauf fest. Anneke möchte nur einzelne Rücknahmen freigeben. Die monatliche Weitergabe persönlicher Ansprechpartner, Wiederverkaufspreise und offener Angebote bleibt ebenso offen wie eine Verwendung der Daten nach Vertragsende.</w:t>
      </w:r>
    </w:p>
    <w:p>
      <w:pPr>
        <w:pStyle w:val="Heading1"/>
      </w:pPr>
      <w:r>
        <w:t>5 Vertragsfassung</w:t>
      </w:r>
    </w:p>
    <w:p>
      <w:r>
        <w:t>Der deutsche Entwurf vom 20. August und Luminaras englischer Gegenvorschlag vom 3. September sind unverändert nebeneinander im Umlauf. Deutsches Recht mit Bremen und italienisches Recht mit Bologna wurden als jeweilige Vorschläge genannt; eine Auswahl wurde nicht getroffen. Auch eine maßgebliche Sprachfassung wurde nicht vereinbart. Keine Seite hat einen Vertriebsvertrag unterschrieben oder eine Exklusivität als bereits wirksam bestätigt.</w:t>
      </w:r>
    </w:p>
    <w:p>
      <w:r>
        <w:t>Jan Petersen</w:t>
        <w:br/>
        <w:t>Versandt an die Teilnehmer am 22. September 2026 um 14:10 Uhr.</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VP-0922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Weserblick Messtechnik GmbH | Jan Petersen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Telefonat mit Luminara am 22 September</dc:title>
  <dc:subject>VP-0922 | 22. September 2026, 10:00 bis 10:52 Uhr | an Anneke Martens und Giulia Bellini</dc:subject>
  <dc:creator>Weserblick Messtechnik GmbH | Jan Petersen</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