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Nuri Demir</w:t>
      </w:r>
    </w:p>
    <w:p>
      <w:r>
        <w:t>Eigene Unterlagen</w:t>
      </w:r>
    </w:p>
    <w:p>
      <w:pPr>
        <w:pStyle w:val="Title"/>
      </w:pPr>
      <w:r>
        <w:t>Eingang der Auskunft und vorhandene Anlagen</w:t>
      </w:r>
    </w:p>
    <w:p>
      <w:r>
        <w:t>01.10.2026</w:t>
      </w:r>
    </w:p>
    <w:p>
      <w:r>
        <w:t>Am 1. Oktober habe ich um ungefähr 19 Uhr den Briefkasten geleert. Darin lag die auf den 28. September datierte Polizeiauskunft DS-26-624. Der gewöhnliche Umschlag trug den Postaufdruck 29.09.2026. Eine förmliche Zustellung mit Zustellungsurkunde lag nicht vor. Der Brief enthielt drei Seiten, darunter die maschinell erstellte Vorgangsübersicht. Ich habe keine zusätzliche Anlage mit einer Erklärung zu LM-24-807 gefunden.</w:t>
      </w:r>
    </w:p>
    <w:p>
      <w:r>
        <w:t>Die im Schriftstück genannte aktuelle Anschrift stimmt. Das Geburtsdatum erscheint in der allgemeinen Datentabelle richtig, in der zweiten Vorgangszeile jedoch anders. Ich habe deshalb die betreffende Zeile mit einem abnehmbaren Papierstreifen markiert und nicht im Original herumgeschrieben. Eine gesonderte Rechtsbehelfsbelehrung konnte ich im Umschlag nicht finden. Ob daraus eine Frist folgt oder welche Reaktion rechtlich nötig ist, habe ich nicht selbst berechnet.</w:t>
      </w:r>
    </w:p>
    <w:p>
      <w:r>
        <w:t>Am Abend versuchte ich, die im Schreiben genannte Sachbearbeitung anzurufen. Es lief nur eine Ansage mit den üblichen Sprechzeiten. Ich hinterließ keine personenbezogenen Einzelheiten auf dem Anrufbeantworter. Um 20.05 Uhr schrieb ich eine kurze E-Mail mit der Bitte, den Zugang zu bestätigen und die Verknüpfung vorläufig zu überprüfen. Die Nachricht enthält bislang keinen ausformulierten Rechtsbehelf.</w:t>
      </w:r>
    </w:p>
    <w:p>
      <w:r>
        <w:t>Die Briefseiten und der Umschlag befinden sich in meiner Papiermappe. Die E-Mail habe ich mit vollständigen Kopfzeilen exportiert. Falls weitere Unterlagen eintreffen, werde ich sie mit ihrem tatsächlichen Eingangsdatum ergänzen. Der interne Prüftermin 2028 ist nicht als eigene Handlungsfrist in meinen Kalender übernommen worden.</w:t>
      </w:r>
    </w:p>
    <w:p>
      <w:r>
        <w:t>Nuri Demir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Eingang der Auskunft und vorhandene Anlagen</dc:title>
  <dc:subject/>
  <dc:creator>Nuri Demir</dc:creator>
  <cp:keywords/>
  <dc:description>generated by python-docx</dc:description>
  <cp:lastModifiedBy/>
  <cp:revision>1</cp:revision>
  <dcterms:created xsi:type="dcterms:W3CDTF">2026-10-01T09:00:00Z</dcterms:created>
  <dcterms:modified xsi:type="dcterms:W3CDTF">2026-10-01T09:00:00Z</dcterms:modified>
  <cp:category/>
</cp:coreProperties>
</file>