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Verkäuferin: Edwige Kühn</w:t>
        <w:br/>
        <w:t>Berlin Pankow</w:t>
      </w:r>
    </w:p>
    <w:p>
      <w:r>
        <w:t>Käufer: Balduin Okafor</w:t>
        <w:br/>
        <w:t>Berlin Wedding</w:t>
      </w:r>
    </w:p>
    <w:p>
      <w:pPr>
        <w:pStyle w:val="Title"/>
      </w:pPr>
      <w:r>
        <w:t>Kauf eines gebrauchten Lastenrades</w:t>
      </w:r>
    </w:p>
    <w:p>
      <w:r>
        <w:t>14.03.2026</w:t>
      </w:r>
    </w:p>
    <w:p>
      <w:r>
        <w:t>1. Kaufgegenstand</w:t>
      </w:r>
    </w:p>
    <w:p>
      <w:r>
        <w:t>Edwige Kühn verkauft an Balduin Okafor das gebrauchte blaue Lastenrad Hafenrad Kiste Zwei mit der am Rahmen eingeschlagenen Nummer HR-2024-773. Das Rad ist mit einer hölzernen Transportkiste, einem fest montierten Licht und einem Rahmenschloss ausgestattet. Zwei passende Schlüssel sowie der vorhandene Wartungsbeleg werden bei Übergabe ausgehändigt. Ein Motor und ein Akku gehören nicht zum Kaufgegenstand; das Rad wird allein durch Muskelkraft bewegt.</w:t>
      </w:r>
    </w:p>
    <w:p>
      <w:r>
        <w:t>2. Preis und Übergabe</w:t>
      </w:r>
    </w:p>
    <w:p>
      <w:r>
        <w:t>Der Kaufpreis beträgt 1.450 Euro. Der Käufer zahlt den Betrag per Überweisung. Die Verkäuferin bestätigt mit ihrer Unterschrift den vollständigen Eingang auf ihrem Konto am 14. März 2026. Das Rad wurde am selben Tag gegen 14 Uhr an ihrer Wohnanschrift in Pankow übergeben. Der Käufer nahm es nach einer kurzen Probefahrt entgegen und fuhr damit nach Hause. Eigentum und Besitz sollen mit der vollständigen Zahlung und Übergabe auf ihn übergehen.</w:t>
      </w:r>
    </w:p>
    <w:p>
      <w:r>
        <w:t>3. Bekannter Zustand</w:t>
      </w:r>
    </w:p>
    <w:p>
      <w:r>
        <w:t>Beide Beteiligten haben die Kratzer an der rechten Seite der Transportkiste besichtigt. Die Klingel klingt leise; der Käufer möchte sie selbst ersetzen. Andere konkrete Mängel haben die Beteiligten bei der Besichtigung nicht festgestellt. Die Verkäuferin erklärt, dass das Rad nach ihrer Kenntnis nicht sicherungsübereignet ist und keine andere Person Ansprüche auf Herausgabe erhoben hat.</w:t>
      </w:r>
    </w:p>
    <w:p>
      <w:r>
        <w:t>4. Belege</w:t>
      </w:r>
    </w:p>
    <w:p>
      <w:r>
        <w:t>Der Werkstattbeleg vom November 2025 wird als Herkunftsunterlage beigefügt. Dieser private Vertrag enthält keine amtliche Eigentumsbestätigung. Beide Beteiligten erhalten eine unterschriebene Ausfertigung.</w:t>
      </w:r>
    </w:p>
    <w:p>
      <w:r>
        <w:t>Edwige Kühn / Balduin Okafor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 eines gebrauchten Lastenrades</dc:title>
  <dc:subject/>
  <dc:creator>Verkäuferin: Edwige Kühn
Berlin Pankow</dc:creator>
  <cp:keywords/>
  <dc:description>generated by python-docx</dc:description>
  <cp:lastModifiedBy/>
  <cp:revision>1</cp:revision>
  <dcterms:created xsi:type="dcterms:W3CDTF">2026-10-01T09:00:00Z</dcterms:created>
  <dcterms:modified xsi:type="dcterms:W3CDTF">2026-10-01T09:00:00Z</dcterms:modified>
  <cp:category/>
</cp:coreProperties>
</file>