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Mina Yilmaz und Ottokar Kühn</w:t>
        <w:br/>
        <w:t>Kichererbse Berlin GmbH, Pflügerstraße 81, 12047 Berlin</w:t>
      </w:r>
    </w:p>
    <w:p>
      <w:r>
        <w:t>Rechtsanwältin Jule Morgen</w:t>
        <w:br/>
        <w:t>Kanzlei am Kanal, Berlin</w:t>
      </w:r>
    </w:p>
    <w:p>
      <w:pPr>
        <w:pStyle w:val="Title"/>
      </w:pPr>
      <w:r>
        <w:t>Unsere Eröffnung am 16. Oktober</w:t>
      </w:r>
    </w:p>
    <w:p>
      <w:r>
        <w:t>02.10.2026</w:t>
      </w:r>
    </w:p>
    <w:p>
      <w:r>
        <w:t>Sehr geehrte Frau Morgen,</w:t>
      </w:r>
    </w:p>
    <w:p>
      <w:r>
        <w:t>wir übernehmen das bisherige Café von Herrn Fritz Fröhlich und möchten am 16. Oktober als Kichererbse eröffnen. Mina kümmert sich um Küche und Einkauf, Ottokar um Service und die Unterlagen. Wir sind beide Geschäftsführer der Kichererbse Berlin GmbH und vertreten die Gesellschaft einzeln. Unsere Registerunterlagen haben wir dem Ordnungsamt bereits geschickt.</w:t>
      </w:r>
    </w:p>
    <w:p>
      <w:r>
        <w:t>Herr Fröhlich meint, mit seiner alten Konzession und unserer Gewerbeanmeldung könnten wir sofort loslegen. Die Sachbearbeiterin hat dagegen noch Unterlagen für eine vorläufige Erlaubnis verlangt. Wir haben den Weinabend schon in unserem Freundeskreis angekündigt, jedoch noch keine Eintrittskarten verkauft. Auf der Internetseite steht bisher nur „Eröffnung im Oktober“.</w:t>
      </w:r>
    </w:p>
    <w:p>
      <w:r>
        <w:t>Zusätzlich möchten wir sechs kleine Tische vor das Haus stellen. Herr Fröhlich hatte zwei; seine Erlaubnis dafür haben wir nicht gefunden. Der Keller soll nur Vorratslager bleiben. Die Kühlvitrine war bei einer Besichtigung zu warm. Der Techniker hat sie inzwischen repariert, und die Lebensmittel aus der betroffenen Lieferung wurden zurückgegeben. Die Nachweise liegen bei.</w:t>
      </w:r>
    </w:p>
    <w:p>
      <w:r>
        <w:t>Bitte erstellen Sie die jetzt nötige Antwort an das Ordnungsamt und sagen Sie uns verständlich, welche Schritte vor welchem Teil der Eröffnung fehlen. Wir können zunächst ohne Wein und ohne Gehwegtische öffnen, wenn das rechtlich und praktisch trägt. Bitte reichen Sie noch nichts ein; wir möchten den Entwurf kurz gemeinsam lesen. Wir möchten mit dem Amt und den Nachbarn freundlich zusammenarbeiten.</w:t>
      </w:r>
    </w:p>
    <w:p>
      <w:r>
        <w:t>Mit freundlichen Grüßen</w:t>
        <w:br/>
        <w:t>Mina Yilmaz und Ottokar Kühn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Unsere Eröffnung am 16. Oktober</dc:title>
  <dc:subject/>
  <dc:creator>Mina Yilmaz und Ottokar Kühn
Kichererbse Berlin GmbH, Pflügerstraße 81, 12047 Berlin</dc:creator>
  <cp:keywords/>
  <dc:description>generated by python-docx</dc:description>
  <cp:lastModifiedBy/>
  <cp:revision>1</cp:revision>
  <dcterms:created xsi:type="dcterms:W3CDTF">2026-10-01T09:00:00Z</dcterms:created>
  <dcterms:modified xsi:type="dcterms:W3CDTF">2026-10-01T09:00:00Z</dcterms:modified>
  <cp:category/>
</cp:coreProperties>
</file>