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Bezirksamt Neukölln von Berlin</w:t>
        <w:br/>
        <w:t>Veterinär- und Lebensmittelaufsicht</w:t>
      </w:r>
    </w:p>
    <w:p>
      <w:r>
        <w:t>Kichererbse Berlin GmbH</w:t>
        <w:br/>
        <w:t>Mina Yilmaz</w:t>
      </w:r>
    </w:p>
    <w:p>
      <w:pPr>
        <w:pStyle w:val="Title"/>
      </w:pPr>
      <w:r>
        <w:t>Besichtigung vor Betreiberwechsel</w:t>
      </w:r>
    </w:p>
    <w:p>
      <w:r>
        <w:t>28.09.2026 · LM-26-1189</w:t>
      </w:r>
    </w:p>
    <w:p>
      <w:r>
        <w:t>Sehr geehrte Frau Yilmaz,</w:t>
      </w:r>
    </w:p>
    <w:p>
      <w:r>
        <w:t>bei der gemeinsamen Besichtigung am 28.09.2026 um 10.15 Uhr wurden die Küche und die Kühlvitrine im Gastraum in Augenschein genommen. Sie erklärten, dass noch kein öffentlicher Betrieb stattfindet und die vorhandenen Lebensmittel zu einem internen Probelauf gehören. In der Vitrine befanden sich sechs verschlossene Becher Joghurtdip und vier Salatschalen aus der Lieferung desselben Morgens. Die Anzeige des Geräts lag bei 10,8 Grad Celsius. Eine unabhängige Produktmessung wurde bei diesem Termin nicht vorgenommen.</w:t>
      </w:r>
    </w:p>
    <w:p>
      <w:r>
        <w:t>Sie haben zugesagt, die Ware bis zur Klärung nicht abzugeben und mit dem Lieferanten die Rücknahme abzustimmen. Das Gerät soll vor weiterer Nutzung technisch überprüft werden. Bitte übermitteln Sie bis zum 07.10.2026 den Servicebericht und eine nachvollziehbare Dokumentation zur Behandlung der betroffenen Ware. Bei erneuter Nutzung ist die Funktionskontrolle in die betriebliche Eigenkontrolle aufzunehmen.</w:t>
      </w:r>
    </w:p>
    <w:p>
      <w:r>
        <w:t>Die Reinigung unter dem Arbeitstisch und die fehlende Kennzeichnung zweier Reinigungsmittelbehälter wurden ebenfalls angesprochen. Sie erklärten, beide Punkte vor Übergabe zu erledigen. Die vollständige betriebliche Hygieneorganisation war nicht Gegenstand einer abschließenden Prüfung. Bitte halten Sie die Personalbelehrungen und die für Ihre tatsächlichen Abläufe vorgesehenen Eigenkontrollunterlagen bereit.</w:t>
      </w:r>
    </w:p>
    <w:p>
      <w:r>
        <w:t>Dieses Schreiben dokumentiert die besprochenen Punkte und die erbetenen Nachweise. Eine Entscheidung über gaststättenrechtliche oder baurechtliche Erlaubnisse ist damit nicht verbunden. Für Rückfragen steht die unterzeichnende Sachbearbeitung zur Verfügung.</w:t>
      </w:r>
    </w:p>
    <w:p>
      <w:r>
        <w:t>Im Auftrag</w:t>
        <w:br/>
        <w:t>Elvira Brandt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Besichtigung vor Betreiberwechsel</dc:title>
  <dc:subject/>
  <dc:creator>Bezirksamt Neukölln von Berlin
Veterinär- und Lebensmittelaufsicht</dc:creator>
  <cp:keywords/>
  <dc:description>generated by python-docx</dc:description>
  <cp:lastModifiedBy/>
  <cp:revision>1</cp:revision>
  <dcterms:created xsi:type="dcterms:W3CDTF">2026-10-01T09:00:00Z</dcterms:created>
  <dcterms:modified xsi:type="dcterms:W3CDTF">2026-10-01T09:00:00Z</dcterms:modified>
  <cp:category/>
</cp:coreProperties>
</file>