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Mina Yilmaz</w:t>
        <w:br/>
        <w:t>Interne Betriebsorganisation</w:t>
      </w:r>
    </w:p>
    <w:p>
      <w:r>
        <w:t>Ottokar Kühn</w:t>
      </w:r>
    </w:p>
    <w:p>
      <w:pPr>
        <w:pStyle w:val="Title"/>
      </w:pPr>
      <w:r>
        <w:t>Personal und Nachweise für den ersten Monat</w:t>
      </w:r>
    </w:p>
    <w:p>
      <w:r>
        <w:t>01.10.2026</w:t>
      </w:r>
    </w:p>
    <w:p>
      <w:r>
        <w:t>1. Küchenorganisation</w:t>
      </w:r>
    </w:p>
    <w:p>
      <w:r>
        <w:t>Ich leite die Küche und bin während der ersten zwei Betriebswochen bei jeder Speisenausgabe anwesend. Meine Bescheinigung nach der Erstbelehrung stammt aus März 2019. Ich habe damals unmittelbar danach in der Küche des Restaurants meiner Tante begonnen und bis August 2026 dort gearbeitet. Die letzte dokumentierte Arbeitgeberbelehrung ist vom 15.02.2025; die Kopie habe ich angefordert. Für unsere eigene Organisation bereite ich eine Einweisung anhand der tatsächlichen Abläufe vor.</w:t>
      </w:r>
    </w:p>
    <w:p>
      <w:r>
        <w:t>2. Beschäftigte</w:t>
      </w:r>
    </w:p>
    <w:p>
      <w:r>
        <w:t>Fritzi Behnke soll ab dem 12. Oktober 20 Stunden wöchentlich in Küche und Service arbeiten. Sie bringt ihre vorhandenen Belehrungsunterlagen am Montag mit. Cem Winter übernimmt zunächst ausschließlich Service und Kasse, hilft aber möglicherweise beim Anrichten der Salate. Diese Aufgabenverteilung ist noch nicht abschließend besprochen. Traudel Pohl unterstützt uns beim Spülen an zwei Abenden. Ihre Unterlagen haben wir noch nicht gesehen.</w:t>
      </w:r>
    </w:p>
    <w:p>
      <w:r>
        <w:t>3. Schulung und Arbeitszeiten</w:t>
      </w:r>
    </w:p>
    <w:p>
      <w:r>
        <w:t>Für den 12. Oktober ist eine gemeinsame Einweisung in Reinigung, Warenannahme, Allergenauskunft und Meldung gesundheitlicher Beschwerden geplant. Die Teilnahme wird dokumentiert. Wir möchten tatsächlichen Beginn, Ende und Pausen täglich erfassen; der bisherige Dienstplan enthält nur Sollzeiten. Ottokar richtet dafür eine einfache Erfassung ein und kontrolliert die erste Woche selbst.</w:t>
      </w:r>
    </w:p>
    <w:p>
      <w:r>
        <w:t>4. Offene organisatorische Punkte</w:t>
      </w:r>
    </w:p>
    <w:p>
      <w:r>
        <w:t>Die Telefonnummer des Wartungsdienstes und der Ablageort für Nachweise werden an der Innenseite der Bürotür notiert. Patientendaten oder vergleichbare sensible Unterlagen gibt es in unserem Betrieb nicht. Angaben zu Erkrankungen sollen nicht in die allgemeine Teamgruppe, sondern unmittelbar an mich gehen. Wir benötigen noch eine Vertretung für meine freien Tage.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und Nachweise für den ersten Monat</dc:title>
  <dc:subject/>
  <dc:creator>Mina Yilmaz
Interne Betriebsorganisation</dc:creator>
  <cp:keywords/>
  <dc:description>generated by python-docx</dc:description>
  <cp:lastModifiedBy/>
  <cp:revision>1</cp:revision>
  <dcterms:created xsi:type="dcterms:W3CDTF">2026-10-01T09:00:00Z</dcterms:created>
  <dcterms:modified xsi:type="dcterms:W3CDTF">2026-10-01T09:00:00Z</dcterms:modified>
  <cp:category/>
</cp:coreProperties>
</file>