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Mainblick GmbH · Geburtshilfe</w:t>
      </w:r>
    </w:p>
    <w:p>
      <w:pPr>
        <w:pStyle w:val="Title"/>
      </w:pPr>
      <w:r>
        <w:t>Auszug aus der Geburtsdokumentation</w:t>
      </w:r>
    </w:p>
    <w:p>
      <w:r>
        <w:t>14.02.2016</w:t>
      </w:r>
    </w:p>
    <w:p>
      <w:r>
        <w:t>Mutter: Hannah Winter, geboren am 7. Mai 1985. Kind: Nora Winter, geboren am 14. Februar 2016 um 03:04 Uhr. Dokumentenauszug zur Schadenakte FK-2016-0214. Übertragen am 8. März 2016 aus Kreißsaalblatt, CTG-Verlaufsnotiz, OP-Protokoll und Neonatologiebericht; die vollständigen Ausgangsunterlagen verbleiben im Klinikarchiv.</w:t>
      </w:r>
    </w:p>
    <w:p>
      <w:pPr>
        <w:pStyle w:val="Heading1"/>
      </w:pPr>
      <w:r>
        <w:t>1 Verlauf vor der Entbindung</w:t>
      </w:r>
    </w:p>
    <w:p>
      <w:r>
        <w:t>01:58 Uhr: Wiederholte späte Dezelerationen dokumentiert. 02:08 Uhr: Hebamme vermerkt telefonische Information an diensthabende Ärztin. 02:14 Uhr: Ärztliche Untersuchung, Sauerstoffgabe und Lagewechsel. 02:23 Uhr: Oberarzt wird gerufen. 02:38 Uhr: Entscheidung zur sofortigen Sectio im ärztlichen Verlaufsblatt. 02:42 Uhr: OP-Team laut OP-Protokoll alarmiert. 03:04 Uhr: Entwicklung des Kindes.</w:t>
      </w:r>
    </w:p>
    <w:p>
      <w:r>
        <w:t>Der spätere Gedächtnisvermerk der Hebamme nennt für das Oberarzttelefonat „etwa 02:18 Uhr“. Das Telefonprotokoll weist für diese Nebenstelle keinen Einzelverbindungsnachweis mehr aus. Aus dem Auszug lässt sich diese Abweichung nicht auflösen.</w:t>
      </w:r>
    </w:p>
    <w:p>
      <w:pPr>
        <w:pStyle w:val="Heading1"/>
      </w:pPr>
      <w:r>
        <w:t>2 Erstversorgung und weiterer Befund</w:t>
      </w:r>
    </w:p>
    <w:p>
      <w:r>
        <w:t>Das Kind wird ohne ausreichende Spontanatmung an das neonatologische Team übergeben und reanimiert. Nabelarterien-pH 6,93, Base Excess minus 18 mmol/l. Im Verlauf werden eine schwere hypoxisch-ischämische Enzephalopathie und Krampfanfälle dokumentiert. Es erfolgen intensivmedizinische Behandlung und therapeutische Hypothermie. Der MRT-Bericht vom 19. Februar beschreibt ausgedehnte hypoxische Veränderungen.</w:t>
      </w:r>
    </w:p>
    <w:p>
      <w:r>
        <w:t>Die Eltern erhalten am 22. Februar ein Gespräch mit Geburtshilfe und Neonatologie. Die langfristige Entwicklung ist zu diesem Zeitpunkt nicht sicher vorherzusagen. Dieser Auszug enthält keine nachträgliche Ergänzung des damaligen CTG.</w:t>
      </w:r>
    </w:p>
    <w:p>
      <w:r>
        <w:t>Dr. Leona Brück, ärztliche Dokumentationsstelle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der Geburtsdokumentation</dc:title>
  <dc:subject/>
  <dc:creator>Klinik Mainblick GmbH · Geburtshilfe</dc:creator>
  <cp:keywords/>
  <dc:description>generated by python-docx</dc:description>
  <cp:lastModifiedBy/>
  <cp:revision>1</cp:revision>
  <dcterms:created xsi:type="dcterms:W3CDTF">2026-10-01T09:00:00Z</dcterms:created>
  <dcterms:modified xsi:type="dcterms:W3CDTF">2026-10-01T09:00:00Z</dcterms:modified>
  <cp:category/>
</cp:coreProperties>
</file>