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Dr. Klaus Rosenthal</w:t>
      </w:r>
    </w:p>
    <w:p>
      <w:pPr>
        <w:jc w:val="left"/>
      </w:pPr>
      <w:r>
        <w:t>Externer Datenschutzbeauftragter</w:t>
      </w:r>
    </w:p>
    <w:p>
      <w:pPr>
        <w:jc w:val="left"/>
      </w:pPr>
      <w:r>
        <w:t>Herderstraße 9, 49074 Osnabrück</w:t>
      </w:r>
    </w:p>
    <w:p>
      <w:pPr>
        <w:jc w:val="left"/>
      </w:pPr>
      <w:r>
        <w:t>datenschutz@hasetal-versand.de</w:t>
      </w:r>
    </w:p>
    <w:p/>
    <w:p>
      <w:pPr>
        <w:jc w:val="left"/>
      </w:pPr>
      <w:r>
        <w:t>Interner Vermerk</w:t>
      </w:r>
    </w:p>
    <w:p>
      <w:pPr>
        <w:jc w:val="left"/>
      </w:pPr>
      <w:r>
        <w:t>An: Geschäftsführung der Hasetal Versandhandel GmbH</w:t>
      </w:r>
    </w:p>
    <w:p>
      <w:pPr>
        <w:jc w:val="left"/>
      </w:pPr>
      <w:r>
        <w:t>Von: Dr. Klaus Rosenthal, Datenschutzbeauftragter</w:t>
      </w:r>
    </w:p>
    <w:p>
      <w:pPr>
        <w:jc w:val="left"/>
      </w:pPr>
      <w:r>
        <w:t>Datum: 25.06.2026</w:t>
      </w:r>
    </w:p>
    <w:p>
      <w:pPr>
        <w:jc w:val="left"/>
      </w:pPr>
      <w:r>
        <w:t>Betreff: Fristberechnung nach Artikel 33 DSGVO — abweichende Bewertung des Kenntniszeitpunkts</w:t>
      </w:r>
    </w:p>
    <w:p/>
    <w:p>
      <w:pPr>
        <w:jc w:val="left"/>
      </w:pPr>
      <w:r>
        <w:t>1 Anlass</w:t>
      </w:r>
    </w:p>
    <w:p>
      <w:pPr>
        <w:jc w:val="left"/>
      </w:pPr>
      <w:r>
        <w:t>1.1 Die Meldung an die LfD Niedersachsen vom 17.06.2026 legt als Zeitpunkt der Kenntnis den 15.06.2026, 09:30 Uhr, zugrunde. Ich halte diese Datierung für angreifbar und lege meine abweichende Bewertung nieder, damit die Akte den Meinungsstand vollständig abbildet.</w:t>
      </w:r>
    </w:p>
    <w:p>
      <w:pPr>
        <w:jc w:val="left"/>
      </w:pPr>
      <w:r>
        <w:t>2 Rechtlicher Maßstab</w:t>
      </w:r>
    </w:p>
    <w:p>
      <w:pPr>
        <w:jc w:val="left"/>
      </w:pPr>
      <w:r>
        <w:t>2.1 Nach Artikel 33 Absatz 1 DSGVO ist eine Verletzung des Schutzes personenbezogener Daten binnen 72 Stunden zu melden, nachdem dem Verantwortlichen die Verletzung bekannt geworden ist.</w:t>
      </w:r>
    </w:p>
    <w:p>
      <w:pPr>
        <w:jc w:val="left"/>
      </w:pPr>
      <w:r>
        <w:t>2.2 Eine Verletzung im Sinne des Artikel 4 Nummer 12 DSGVO ist bereits die unbeabsichtigte oder unrechtmäßige Vernichtung, der Verlust, die Veränderung oder die unbefugte Offenlegung. Der Verlust der Verfügbarkeit durch Verschlüsselung genügt; ein Datenabfluss ist nicht erforderlich.</w:t>
      </w:r>
    </w:p>
    <w:p>
      <w:pPr>
        <w:jc w:val="left"/>
      </w:pPr>
      <w:r>
        <w:t>2.3 Kenntnis liegt vor, wenn der Verantwortliche mit hinreichender Sicherheit weiß, dass ein Sicherheitsvorfall zu einer Verletzung geführt hat. Ein bloßer Anfangsverdacht genügt nicht; eine kurze Verifizierungsphase ist zulässig, darf aber nicht zur Verschleppung genutzt werden.</w:t>
      </w:r>
    </w:p>
    <w:p>
      <w:pPr>
        <w:jc w:val="left"/>
      </w:pPr>
      <w:r>
        <w:t>3 Anwendung auf den Sachverhalt</w:t>
      </w:r>
    </w:p>
    <w:p>
      <w:pPr>
        <w:jc w:val="left"/>
      </w:pPr>
      <w:r>
        <w:t>3.1 Am Samstag, dem 13.06.2026, um 09:47 Uhr stand nach dem Teams-Chat fest, dass der gesamte Kernbestand verschlüsselt, die Schattenkopien gelöscht und der Backup-Server ausgefallen waren. Spätestens damit war der Verlust der Verfügbarkeit von Kundendaten gesichert bekannt. Ich habe bereits um 11:31 Uhr desselben Tages ausdrücklich auf die eingetretene Verletzung und den Fristbeginn hingewiesen.</w:t>
      </w:r>
    </w:p>
    <w:p>
      <w:pPr>
        <w:jc w:val="left"/>
      </w:pPr>
      <w:r>
        <w:t>3.2 Maßgeblicher Kenntniszeitpunkt ist daher nach meiner Bewertung Samstag, der 13.06.2026, spätestens 11:31 Uhr. Die 72-Stunden-Frist wäre dann am Dienstag, dem 16.06.2026, um etwa 11:31 Uhr abgelaufen. Die Meldung am Mittwoch, dem 17.06.2026, 16:45 Uhr, wäre um rund 29 Stunden verspätet.</w:t>
      </w:r>
    </w:p>
    <w:p>
      <w:pPr>
        <w:jc w:val="left"/>
      </w:pPr>
      <w:r>
        <w:t>3.3 Selbst wenn man auf den ersten kritischen Alarm vom Freitag, dem 12.06.2026, 22:14 Uhr, abstellte, läge die Meldung noch weiter außerhalb der Frist. Die vom Unternehmen gewählte Datierung auf Montag, den 15.06.2026, führt rechnerisch zu einer fristgerechten Meldung (Fristablauf Donnerstag, 18.06.2026, 09:30 Uhr), beruht aber auf der unzutreffenden Prämisse, erst der bestätigte Abfluss begründe Kenntnis.</w:t>
      </w:r>
    </w:p>
    <w:p>
      <w:pPr>
        <w:jc w:val="left"/>
      </w:pPr>
      <w:r>
        <w:t>4 Gegenmeinung der Geschäftsführung</w:t>
      </w:r>
    </w:p>
    <w:p>
      <w:pPr>
        <w:jc w:val="left"/>
      </w:pPr>
      <w:r>
        <w:t>4.1 Die Geschäftsführung vertritt, dass eine meldepflichtige Kenntnis erst mit der Bestätigung des Datenabflusses am 15.06.2026 vorlag, weil vorher unklar gewesen sei, ob überhaupt personenbezogene Daten betroffen waren. Diese Auffassung verkennt, dass bereits der Verfügbarkeitsverlust eine Verletzung darstellt.</w:t>
      </w:r>
    </w:p>
    <w:p>
      <w:pPr>
        <w:jc w:val="left"/>
      </w:pPr>
      <w:r>
        <w:t>5 Empfehlung</w:t>
      </w:r>
    </w:p>
    <w:p>
      <w:pPr>
        <w:jc w:val="left"/>
      </w:pPr>
      <w:r>
        <w:t>5.1 Ich empfehle, gegenüber der Behörde nicht auf der Datierung "Kenntnis erst Montag" zu beharren, sondern die Verspätung offen einzuräumen und die ergriffenen Sofortmaßnahmen sowie die Kooperation in den Vordergrund zu stellen. Ein Festhalten an einer nachweislich unrichtigen Kenntnisangabe birgt zusätzlich das Risiko des Vorwurfs unvollständiger oder unrichtiger Angaben.</w:t>
      </w:r>
    </w:p>
    <w:p/>
    <w:p>
      <w:pPr>
        <w:jc w:val="left"/>
      </w:pPr>
      <w:r>
        <w:t>Osnabrück, 25.06.2026</w:t>
      </w:r>
    </w:p>
    <w:p>
      <w:pPr>
        <w:jc w:val="left"/>
      </w:pPr>
      <w:r>
        <w:t>Dr. Klaus Rosenthal, Datenschutzbeauftragter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Hasetal Versandhandel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Hasetal Versandhandel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