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Kinderhaus Wiesenbogen</w:t>
      </w:r>
    </w:p>
    <w:p>
      <w:r>
        <w:t>Wiesenbogen 6 · 31812 Bad Pyrmont</w:t>
        <w:br/>
        <w:t>leitung@kinderhaus.example</w:t>
      </w:r>
    </w:p>
    <w:p>
      <w:r>
        <w:t>Büro Sander Gebäudeplanung</w:t>
        <w:br/>
        <w:t>Quellenstieg 11 · 31812 Bad Pyrmont</w:t>
      </w:r>
    </w:p>
    <w:p>
      <w:r>
        <w:t>Bad Pyrmont, 04.03.2026 · KP-26-02</w:t>
      </w:r>
    </w:p>
    <w:p>
      <w:pPr>
        <w:pStyle w:val="Title"/>
      </w:pPr>
      <w:r>
        <w:t>Betriebsangaben für drei Kindergartengruppen</w:t>
      </w:r>
    </w:p>
    <w:p>
      <w:r>
        <w:t>Sehr geehrte Damen und Herren,</w:t>
      </w:r>
    </w:p>
    <w:p>
      <w:pPr>
        <w:keepLines/>
      </w:pPr>
      <w:r>
        <w:t>Für die Vorplanung bestätige ich nach unserer Besprechung mit Frau Lammers drei Gruppen mit jeweils 25 Kindern ab drei Jahren. Die Öffnungszeit soll montags bis freitags von 07:00 bis 16:30 Uhr sein. Wir rechnen mit 75 ausgegebenen Mittagessen und einer zeitversetzten Nutzung des gemeinsamen Mehrzweckraums.</w:t>
      </w:r>
    </w:p>
    <w:p>
      <w:pPr>
        <w:pStyle w:val="Heading1"/>
      </w:pPr>
      <w:r>
        <w:t>1. Räumliche Angaben</w:t>
      </w:r>
    </w:p>
    <w:tbl>
      <w:tblPr>
        <w:tblStyle w:val="TableGrid"/>
        <w:tblW w:type="auto" w:w="0"/>
        <w:tblLayout w:type="fixed"/>
        <w:tblLook w:firstColumn="1" w:firstRow="1" w:lastColumn="0" w:lastRow="0" w:noHBand="0" w:noVBand="1" w:val="04A0"/>
      </w:tblPr>
      <w:tblGrid>
        <w:gridCol w:w="4800"/>
        <w:gridCol w:w="1600"/>
        <w:gridCol w:w="3420"/>
      </w:tblGrid>
      <w:tr>
        <w:trPr>
          <w:cantSplit/>
          <w:tblHeader/>
        </w:trPr>
        <w:tc>
          <w:tcPr>
            <w:tcW w:type="dxa" w:w="4800"/>
            <w:shd w:fill="E4E9E7"/>
          </w:tcPr>
          <w:p>
            <w:pPr>
              <w:spacing w:after="40" w:before="40"/>
            </w:pPr>
            <w:r>
              <w:rPr>
                <w:b/>
                <w:sz w:val="20"/>
              </w:rPr>
              <w:t>Nutzung</w:t>
            </w:r>
          </w:p>
        </w:tc>
        <w:tc>
          <w:tcPr>
            <w:tcW w:type="dxa" w:w="1600"/>
            <w:shd w:fill="E4E9E7"/>
          </w:tcPr>
          <w:p>
            <w:pPr>
              <w:spacing w:after="40" w:before="40"/>
            </w:pPr>
            <w:r>
              <w:rPr>
                <w:b/>
                <w:sz w:val="20"/>
              </w:rPr>
              <w:t>Anzahl</w:t>
            </w:r>
          </w:p>
        </w:tc>
        <w:tc>
          <w:tcPr>
            <w:tcW w:type="dxa" w:w="3420"/>
            <w:shd w:fill="E4E9E7"/>
          </w:tcPr>
          <w:p>
            <w:pPr>
              <w:spacing w:after="40" w:before="40"/>
            </w:pPr>
            <w:r>
              <w:rPr>
                <w:b/>
                <w:sz w:val="20"/>
              </w:rPr>
              <w:t>Gewünschte nutzbare Fläche</w:t>
            </w:r>
          </w:p>
        </w:tc>
      </w:tr>
      <w:tr>
        <w:trPr>
          <w:cantSplit/>
        </w:trPr>
        <w:tc>
          <w:tcPr>
            <w:tcW w:type="dxa" w:w="4800"/>
          </w:tcPr>
          <w:p>
            <w:pPr>
              <w:spacing w:after="40" w:before="40"/>
            </w:pPr>
            <w:r>
              <w:rPr>
                <w:b w:val="0"/>
                <w:sz w:val="20"/>
              </w:rPr>
              <w:t>Gruppenraum</w:t>
            </w:r>
          </w:p>
        </w:tc>
        <w:tc>
          <w:tcPr>
            <w:tcW w:type="dxa" w:w="1600"/>
          </w:tcPr>
          <w:p>
            <w:pPr>
              <w:spacing w:after="40" w:before="40"/>
            </w:pPr>
            <w:r>
              <w:rPr>
                <w:b w:val="0"/>
                <w:sz w:val="20"/>
              </w:rPr>
              <w:t>3</w:t>
            </w:r>
          </w:p>
        </w:tc>
        <w:tc>
          <w:tcPr>
            <w:tcW w:type="dxa" w:w="3420"/>
          </w:tcPr>
          <w:p>
            <w:pPr>
              <w:spacing w:after="40" w:before="40"/>
            </w:pPr>
            <w:r>
              <w:rPr>
                <w:b w:val="0"/>
                <w:sz w:val="20"/>
              </w:rPr>
              <w:t>je 60 m²</w:t>
            </w:r>
          </w:p>
        </w:tc>
      </w:tr>
      <w:tr>
        <w:trPr>
          <w:cantSplit/>
        </w:trPr>
        <w:tc>
          <w:tcPr>
            <w:tcW w:type="dxa" w:w="4800"/>
          </w:tcPr>
          <w:p>
            <w:pPr>
              <w:spacing w:after="40" w:before="40"/>
            </w:pPr>
            <w:r>
              <w:rPr>
                <w:b w:val="0"/>
                <w:sz w:val="20"/>
              </w:rPr>
              <w:t>Gruppennebenraum</w:t>
            </w:r>
          </w:p>
        </w:tc>
        <w:tc>
          <w:tcPr>
            <w:tcW w:type="dxa" w:w="1600"/>
          </w:tcPr>
          <w:p>
            <w:pPr>
              <w:spacing w:after="40" w:before="40"/>
            </w:pPr>
            <w:r>
              <w:rPr>
                <w:b w:val="0"/>
                <w:sz w:val="20"/>
              </w:rPr>
              <w:t>3</w:t>
            </w:r>
          </w:p>
        </w:tc>
        <w:tc>
          <w:tcPr>
            <w:tcW w:type="dxa" w:w="3420"/>
          </w:tcPr>
          <w:p>
            <w:pPr>
              <w:spacing w:after="40" w:before="40"/>
            </w:pPr>
            <w:r>
              <w:rPr>
                <w:b w:val="0"/>
                <w:sz w:val="20"/>
              </w:rPr>
              <w:t>je 20 m²</w:t>
            </w:r>
          </w:p>
        </w:tc>
      </w:tr>
      <w:tr>
        <w:trPr>
          <w:cantSplit/>
        </w:trPr>
        <w:tc>
          <w:tcPr>
            <w:tcW w:type="dxa" w:w="4800"/>
          </w:tcPr>
          <w:p>
            <w:pPr>
              <w:spacing w:after="40" w:before="40"/>
            </w:pPr>
            <w:r>
              <w:rPr>
                <w:b w:val="0"/>
                <w:sz w:val="20"/>
              </w:rPr>
              <w:t>Mehrzweckraum</w:t>
            </w:r>
          </w:p>
        </w:tc>
        <w:tc>
          <w:tcPr>
            <w:tcW w:type="dxa" w:w="1600"/>
          </w:tcPr>
          <w:p>
            <w:pPr>
              <w:spacing w:after="40" w:before="40"/>
            </w:pPr>
            <w:r>
              <w:rPr>
                <w:b w:val="0"/>
                <w:sz w:val="20"/>
              </w:rPr>
              <w:t>1</w:t>
            </w:r>
          </w:p>
        </w:tc>
        <w:tc>
          <w:tcPr>
            <w:tcW w:type="dxa" w:w="3420"/>
          </w:tcPr>
          <w:p>
            <w:pPr>
              <w:spacing w:after="40" w:before="40"/>
            </w:pPr>
            <w:r>
              <w:rPr>
                <w:b w:val="0"/>
                <w:sz w:val="20"/>
              </w:rPr>
              <w:t>60 m²</w:t>
            </w:r>
          </w:p>
        </w:tc>
      </w:tr>
      <w:tr>
        <w:trPr>
          <w:cantSplit/>
        </w:trPr>
        <w:tc>
          <w:tcPr>
            <w:tcW w:type="dxa" w:w="4800"/>
          </w:tcPr>
          <w:p>
            <w:pPr>
              <w:spacing w:after="40" w:before="40"/>
            </w:pPr>
            <w:r>
              <w:rPr>
                <w:b w:val="0"/>
                <w:sz w:val="20"/>
              </w:rPr>
              <w:t>Ausgabeküche mit Lager</w:t>
            </w:r>
          </w:p>
        </w:tc>
        <w:tc>
          <w:tcPr>
            <w:tcW w:type="dxa" w:w="1600"/>
          </w:tcPr>
          <w:p>
            <w:pPr>
              <w:spacing w:after="40" w:before="40"/>
            </w:pPr>
            <w:r>
              <w:rPr>
                <w:b w:val="0"/>
                <w:sz w:val="20"/>
              </w:rPr>
              <w:t>1</w:t>
            </w:r>
          </w:p>
        </w:tc>
        <w:tc>
          <w:tcPr>
            <w:tcW w:type="dxa" w:w="3420"/>
          </w:tcPr>
          <w:p>
            <w:pPr>
              <w:spacing w:after="40" w:before="40"/>
            </w:pPr>
            <w:r>
              <w:rPr>
                <w:b w:val="0"/>
                <w:sz w:val="20"/>
              </w:rPr>
              <w:t>40 m²</w:t>
            </w:r>
          </w:p>
        </w:tc>
      </w:tr>
      <w:tr>
        <w:trPr>
          <w:cantSplit/>
        </w:trPr>
        <w:tc>
          <w:tcPr>
            <w:tcW w:type="dxa" w:w="4800"/>
          </w:tcPr>
          <w:p>
            <w:pPr>
              <w:spacing w:after="40" w:before="40"/>
            </w:pPr>
            <w:r>
              <w:rPr>
                <w:b w:val="0"/>
                <w:sz w:val="20"/>
              </w:rPr>
              <w:t>Leitung und Besprechung</w:t>
            </w:r>
          </w:p>
        </w:tc>
        <w:tc>
          <w:tcPr>
            <w:tcW w:type="dxa" w:w="1600"/>
          </w:tcPr>
          <w:p>
            <w:pPr>
              <w:spacing w:after="40" w:before="40"/>
            </w:pPr>
            <w:r>
              <w:rPr>
                <w:b w:val="0"/>
                <w:sz w:val="20"/>
              </w:rPr>
              <w:t>2</w:t>
            </w:r>
          </w:p>
        </w:tc>
        <w:tc>
          <w:tcPr>
            <w:tcW w:type="dxa" w:w="3420"/>
          </w:tcPr>
          <w:p>
            <w:pPr>
              <w:spacing w:after="40" w:before="40"/>
            </w:pPr>
            <w:r>
              <w:rPr>
                <w:b w:val="0"/>
                <w:sz w:val="20"/>
              </w:rPr>
              <w:t>zusammen 32 m²</w:t>
            </w:r>
          </w:p>
        </w:tc>
      </w:tr>
      <w:tr>
        <w:trPr>
          <w:cantSplit/>
        </w:trPr>
        <w:tc>
          <w:tcPr>
            <w:tcW w:type="dxa" w:w="4800"/>
          </w:tcPr>
          <w:p>
            <w:pPr>
              <w:spacing w:after="40" w:before="40"/>
            </w:pPr>
            <w:r>
              <w:rPr>
                <w:b w:val="0"/>
                <w:sz w:val="20"/>
              </w:rPr>
              <w:t>Personalraum</w:t>
            </w:r>
          </w:p>
        </w:tc>
        <w:tc>
          <w:tcPr>
            <w:tcW w:type="dxa" w:w="1600"/>
          </w:tcPr>
          <w:p>
            <w:pPr>
              <w:spacing w:after="40" w:before="40"/>
            </w:pPr>
            <w:r>
              <w:rPr>
                <w:b w:val="0"/>
                <w:sz w:val="20"/>
              </w:rPr>
              <w:t>1</w:t>
            </w:r>
          </w:p>
        </w:tc>
        <w:tc>
          <w:tcPr>
            <w:tcW w:type="dxa" w:w="3420"/>
          </w:tcPr>
          <w:p>
            <w:pPr>
              <w:spacing w:after="40" w:before="40"/>
            </w:pPr>
            <w:r>
              <w:rPr>
                <w:b w:val="0"/>
                <w:sz w:val="20"/>
              </w:rPr>
              <w:t>24 m²</w:t>
            </w:r>
          </w:p>
        </w:tc>
      </w:tr>
      <w:tr>
        <w:trPr>
          <w:cantSplit/>
        </w:trPr>
        <w:tc>
          <w:tcPr>
            <w:tcW w:type="dxa" w:w="4800"/>
          </w:tcPr>
          <w:p>
            <w:pPr>
              <w:spacing w:after="40" w:before="40"/>
            </w:pPr>
            <w:r>
              <w:rPr>
                <w:b w:val="0"/>
                <w:sz w:val="20"/>
              </w:rPr>
              <w:t>Sanitär und Pflege</w:t>
            </w:r>
          </w:p>
        </w:tc>
        <w:tc>
          <w:tcPr>
            <w:tcW w:type="dxa" w:w="1600"/>
          </w:tcPr>
          <w:p>
            <w:pPr>
              <w:spacing w:after="40" w:before="40"/>
            </w:pPr>
            <w:r>
              <w:rPr>
                <w:b w:val="0"/>
                <w:sz w:val="20"/>
              </w:rPr>
              <w:t>3 Bereiche</w:t>
            </w:r>
          </w:p>
        </w:tc>
        <w:tc>
          <w:tcPr>
            <w:tcW w:type="dxa" w:w="3420"/>
          </w:tcPr>
          <w:p>
            <w:pPr>
              <w:spacing w:after="40" w:before="40"/>
            </w:pPr>
            <w:r>
              <w:rPr>
                <w:b w:val="0"/>
                <w:sz w:val="20"/>
              </w:rPr>
              <w:t>zusammen 54 m²</w:t>
            </w:r>
          </w:p>
        </w:tc>
      </w:tr>
      <w:tr>
        <w:trPr>
          <w:cantSplit/>
        </w:trPr>
        <w:tc>
          <w:tcPr>
            <w:tcW w:type="dxa" w:w="4800"/>
          </w:tcPr>
          <w:p>
            <w:pPr>
              <w:spacing w:after="40" w:before="40"/>
            </w:pPr>
            <w:r>
              <w:rPr>
                <w:b w:val="0"/>
                <w:sz w:val="20"/>
              </w:rPr>
              <w:t>Material und Reinigung</w:t>
            </w:r>
          </w:p>
        </w:tc>
        <w:tc>
          <w:tcPr>
            <w:tcW w:type="dxa" w:w="1600"/>
          </w:tcPr>
          <w:p>
            <w:pPr>
              <w:spacing w:after="40" w:before="40"/>
            </w:pPr>
            <w:r>
              <w:rPr>
                <w:b w:val="0"/>
                <w:sz w:val="20"/>
              </w:rPr>
              <w:t>mehrere</w:t>
            </w:r>
          </w:p>
        </w:tc>
        <w:tc>
          <w:tcPr>
            <w:tcW w:type="dxa" w:w="3420"/>
          </w:tcPr>
          <w:p>
            <w:pPr>
              <w:spacing w:after="40" w:before="40"/>
            </w:pPr>
            <w:r>
              <w:rPr>
                <w:b w:val="0"/>
                <w:sz w:val="20"/>
              </w:rPr>
              <w:t>zusammen 30 m²</w:t>
            </w:r>
          </w:p>
        </w:tc>
      </w:tr>
    </w:tbl>
    <w:p/>
    <w:p>
      <w:pPr>
        <w:keepLines/>
      </w:pPr>
      <w:r>
        <w:t>Die Angaben sind betriebliche Wünsche aus unserer jetzigen Einrichtung. Verkehrs-, Konstruktions- und Technikflächen sind darin nicht enthalten. Die Tabelle ist keine Flächenvorgabe einer Behörde und keine technische Normprüfung.</w:t>
      </w:r>
    </w:p>
    <w:p>
      <w:pPr>
        <w:pStyle w:val="Heading1"/>
      </w:pPr>
      <w:r>
        <w:t>2. Wege und Außenraum</w:t>
      </w:r>
    </w:p>
    <w:p>
      <w:pPr>
        <w:keepLines/>
      </w:pPr>
      <w:r>
        <w:t>Jede Gruppe soll einen gut auffindbaren Weg zum Außenspielbereich erhalten. Bei der zweigeschossigen Variante möchten wir wissen, wie Kinder und Personal den Wechsel zwischen Obergeschoss und Garten organisieren können. Ein Aufzug ersetzt in unserem Betrieb nicht die Aufsicht auf den Wegen. Die Essensanlieferung soll möglichst nicht durch die Garderobe laufen.</w:t>
      </w:r>
    </w:p>
    <w:p>
      <w:pPr>
        <w:keepLines/>
      </w:pPr>
      <w:r>
        <w:t>Für Fahrräder und Kinderwagen benötigen wir einen überdachten Bereich nahe dem Eingang. Eltern sollen das Gelände zu Fuß von Süden erreichen. Auf dem östlichen Nachbargrundstück liegen Wohnräume; ein Anlieferpunkt unmittelbar an dieser Grenze ist deshalb für uns nicht die erste Wahl.</w:t>
      </w:r>
    </w:p>
    <w:p>
      <w:pPr>
        <w:pStyle w:val="Heading1"/>
      </w:pPr>
      <w:r>
        <w:t>3. Ausstattung</w:t>
      </w:r>
    </w:p>
    <w:p>
      <w:pPr>
        <w:keepLines/>
      </w:pPr>
      <w:r>
        <w:t>Wir prüfen noch, ob die Küchengeräte aus der bisherigen Einrichtung übernommen werden dürfen. Sie gehören nicht unserer Betriebsgesellschaft, sondern dem bisherigen Vermieter. Eine Zusage liegt nicht vor. Die geplante Küche soll angelieferte Speisen annehmen, warmhalten und ausgeben; eigenes Kochen ist nicht vorgesehen.</w:t>
      </w:r>
    </w:p>
    <w:p>
      <w:pPr>
        <w:keepNext/>
      </w:pPr>
      <w:r>
        <w:t>Mit freundlichen Grüßen</w:t>
      </w:r>
    </w:p>
    <w:p>
      <w:pPr>
        <w:keepNext/>
      </w:pPr>
      <w:r>
        <w:t>gez. Mira Töpel, Einrichtungsleitung</w:t>
      </w:r>
    </w:p>
    <w:p>
      <w:r>
        <w:t>Bezug: KP-26-02 · Anlagen wie im Text bezeichnet.</w:t>
      </w:r>
    </w:p>
    <w:sectPr w:rsidR="00FC693F" w:rsidRPr="0006063C" w:rsidSect="00034616">
      <w:footerReference w:type="default" r:id="rId9"/>
      <w:pgSz w:w="11906" w:h="16838"/>
      <w:pgMar w:top="907"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KP-26-02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0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0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0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0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0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cstheme="majorBidi"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0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0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0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0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0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0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0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0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0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0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0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0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0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0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0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0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0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0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0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Betriebsangaben für drei Kindergartengruppen</dc:title>
  <dc:subject/>
  <dc:creator>Klotzkette</dc:creator>
  <cp:keywords/>
  <dc:description>generated by python-docx</dc:description>
  <cp:lastModifiedBy>Klotzkette</cp:lastModifiedBy>
  <cp:revision>1</cp:revision>
  <dcterms:created xsi:type="dcterms:W3CDTF">2026-03-04T00:00:00Z</dcterms:created>
  <dcterms:modified xsi:type="dcterms:W3CDTF">2026-03-04T00:00:00Z</dcterms:modified>
  <cp:category/>
  <dc:language>de-DE</dc:language>
</cp:coreProperties>
</file>