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Bibliotheksstiftung Hasebogen</w:t>
      </w:r>
    </w:p>
    <w:p>
      <w:r>
        <w:t>Lesegasse 41, 49324 Melle</w:t>
        <w:br/>
        <w:t>vorstand@hasebogen.example</w:t>
      </w:r>
    </w:p>
    <w:p>
      <w:r>
        <w:t>Kleefeld Fensterbau GmbH</w:t>
        <w:br/>
        <w:t>Werkbogen 39, 49326 Melle</w:t>
      </w:r>
    </w:p>
    <w:p>
      <w:r>
        <w:t>Melle, 24.08.2026 | HM-26-F01</w:t>
      </w:r>
    </w:p>
    <w:p>
      <w:pPr>
        <w:pStyle w:val="Title"/>
      </w:pPr>
      <w:r>
        <w:t>Angebotsaufforderung Fenster- und Türlos HM-26-F01</w:t>
      </w:r>
    </w:p>
    <w:p>
      <w:r>
        <w:t>Sehr geehrte Damen und Herren,</w:t>
      </w:r>
    </w:p>
    <w:p>
      <w:pPr>
        <w:keepLines/>
      </w:pPr>
      <w:r>
        <w:t>Wir bitten um Ihr verbindliches Angebot zum Austausch der im beigefügten Leistungsverzeichnis bezeichneten Elemente. Dieselben Unterlagen gehen an Breden Glas und Rahmen GmbH sowie Fennwerk Bauelemente GmbH. Angebote sind bis 14.09.2026, 12:00 Uhr, an vorstand@hasebogen.example einzureichen. Sie bleiben bis 09.10.2026, 24:00 Uhr, bindend.</w:t>
      </w:r>
    </w:p>
    <w:p>
      <w:pPr>
        <w:pStyle w:val="Heading1"/>
      </w:pPr>
      <w:r>
        <w:t>1. Angebotsinhalt</w:t>
      </w:r>
    </w:p>
    <w:p>
      <w:pPr>
        <w:keepLines/>
      </w:pPr>
      <w:r>
        <w:t>Bieten Sie sämtliche acht Positionen mit Einheitspreisen, Positionssummen, Nachlässen sowie Netto-, Steuer- und Bruttosumme an. Bestätigen Sie die Vertragsunterlagen, die Ausführung in zehn Arbeitstagen und die geforderten Produkteigenschaften. Eigene Vertragsbedingungen und Nebenangebote sind nicht vorgesehen. Bieterfragen sind bis 04.09.2026 zu stellen; Antworten werden allen drei Unternehmen gleichlautend übermittelt.</w:t>
      </w:r>
    </w:p>
    <w:p>
      <w:pPr>
        <w:pStyle w:val="Heading1"/>
      </w:pPr>
      <w:r>
        <w:t>2. Vergleich und Vertragsbedingungen</w:t>
      </w:r>
    </w:p>
    <w:p>
      <w:pPr>
        <w:keepLines/>
      </w:pPr>
      <w:r>
        <w:t>Unter den Angeboten, welche die festgelegten Leistungen, Merkmale und Termine erfüllen, wird nach dem Nettopreis einschließlich unbedingter Nachlässe entschieden. Bedingte Zahlungsnachlässe werden nicht in den Vergleichspreis eingerechnet. Eine nachträgliche Preisrunde ist nicht vorgesehen. Technische Unklarheiten dürfen erläutert werden, ohne ein neues Leistungsangebot zu eröffnen.</w:t>
      </w:r>
    </w:p>
    <w:p>
      <w:pPr>
        <w:keepLines/>
      </w:pPr>
      <w:r>
        <w:t>Vertragsgrundlage sollen das Auftragsschreiben, diese Bedingungen, die gleichlautenden Bieterantworten, das ausgefüllte Langtext-LV vom 24.08.2026 und Plan F-04 Revision B vom 21.08.2026 werden. Es gelten die gesetzlichen werkvertraglichen Regelungen des BGB; VOB/B wird nicht vereinbart. Abgerechnet wird nach tatsächlich ausgeführten Mengen zu den angebotenen Einheitspreisen. Die Schlussrechnung wird nach vollständiger Leistung und Abnahme innerhalb von 30 Tagen bezahlt. Abschläge bedürfen prüfbarer Leistungsnachweise.</w:t>
      </w:r>
    </w:p>
    <w:p>
      <w:pPr>
        <w:pStyle w:val="Heading1"/>
      </w:pPr>
      <w:r>
        <w:t>3. Ausführung und Abnahme</w:t>
      </w:r>
    </w:p>
    <w:p>
      <w:pPr>
        <w:keepLines/>
      </w:pPr>
      <w:r>
        <w:t>Ausführung ist vom 16. bis 27.11.2026 vorgesehen. Der östliche Bibliotheksbetrieb ist staubgeschützt aufrechtzuerhalten; der westliche Rettungsweg muss täglich frei bleiben. Die gemeinsame Abnahme wird mit der Stiftung vereinbart. Für Mängelansprüche wird eine Frist von fünf Jahren ab Abnahme der jeweiligen Vertragsleistung vereinbart. Eine Vertragserfüllungs- oder Mängelsicherheit wird für dieses Los nicht verlangt.</w:t>
      </w:r>
    </w:p>
    <w:p>
      <w:pPr>
        <w:keepLines/>
      </w:pPr>
      <w:r>
        <w:t>Mit freundlichen Grüßen</w:t>
        <w:br/>
        <w:t>gez. Janna Riek, Vorstand</w:t>
      </w:r>
    </w:p>
    <w:p>
      <w:r>
        <w:t>Anlagen: 04_Leistungsverzeichnis.pdf; 05_Fensterplan_F04_B.png</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HM-26-F01 | 2026-08-24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Angebotsaufforderung Fenster- und Türlos HM-26-F01</dc:title>
  <dc:subject/>
  <dc:creator>Klotzkette</dc:creator>
  <cp:keywords/>
  <dc:description>generated by python-docx</dc:description>
  <cp:lastModifiedBy>Klotzkette</cp:lastModifiedBy>
  <cp:revision>1</cp:revision>
  <dcterms:created xsi:type="dcterms:W3CDTF">2026-08-24T00:00:00Z</dcterms:created>
  <dcterms:modified xsi:type="dcterms:W3CDTF">2026-08-24T00:00:00Z</dcterms:modified>
  <cp:category/>
  <dc:language>de-DE</dc:language>
</cp:coreProperties>
</file>