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Schulungsunterlage | erfundene EU-Listungsstelle | Vorgang TRAIN-EU-FF-02</w:t>
      </w:r>
    </w:p>
    <w:p>
      <w:r>
        <w:t>Unterlagenausfertigung zum Vorgang Faserhaus Faltenfels</w:t>
      </w:r>
    </w:p>
    <w:p>
      <w:r>
        <w:t>02.10.2026</w:t>
      </w:r>
    </w:p>
    <w:p>
      <w:pPr>
        <w:pStyle w:val="Title"/>
      </w:pPr>
      <w:r>
        <w:t>Erfundener EU Listungsbeschluss</w:t>
      </w:r>
    </w:p>
    <w:p>
      <w:pPr/>
      <w:r>
        <w:t>ERFUNDENES SCHULUNGSDOKUMENT – KEIN RECHTSAKT. FICTIONAL TRAINING DOCUMENT – NOT A LEGAL ACT.</w:t>
      </w:r>
    </w:p>
    <w:p>
      <w:pPr>
        <w:pStyle w:val="Heading1"/>
      </w:pPr>
      <w:r>
        <w:t>1 Erfundenes Unternehmen</w:t>
      </w:r>
    </w:p>
    <w:p>
      <w:pPr/>
      <w:r>
        <w:t>Die ausschließlich für diesen Sachverhalt erfundene Eintragung TRAIN-EU-FF-02 betrifft die Faltenfels Faserhaus Gesellschaft mit Sitz Quastenau im Fantasiestaat Faltenfels. Angegebene Anschrift ist Knitterufer 4. Ihre interne Identitätskennung lautet TRAIN-ORG-FF-204. Als Geschäftsleiter ist Ottokar Saumfalter angegeben. Sein Name wird in diesem Dokument nur als Kontaktangabe geführt; eine persönliche Eintragung für ihn enthält dieses Dokument nicht.</w:t>
      </w:r>
    </w:p>
    <w:p>
      <w:pPr>
        <w:pStyle w:val="Heading1"/>
      </w:pPr>
      <w:r>
        <w:t>2 Umfang im erfundenen Sachverhalt</w:t>
      </w:r>
    </w:p>
    <w:p>
      <w:pPr/>
      <w:r>
        <w:t>Für die Faltenfels Faserhaus Gesellschaft wird ein vollständiges Einfrieren ihrer Gelder und wirtschaftlichen Ressourcen und ein Verbot ihrer unmittelbaren oder mittelbaren Bereitstellung angenommen. Der angenommene Beginn ist der 02.10.2026 um 00:00 Uhr. Diese Unterlage enthält keine Genehmigung einer Honorarzahlung, einer Warenlieferung, einer Lagervergütung oder eines anderen einzelnen Geschäfts. Eine Entscheidung über einen entsprechenden Antrag ist auch nicht als Anlage beigefügt.</w:t>
      </w:r>
    </w:p>
    <w:p>
      <w:pPr>
        <w:pStyle w:val="Heading1"/>
      </w:pPr>
      <w:r>
        <w:t>3 Abgrenzung der Eintragung</w:t>
      </w:r>
    </w:p>
    <w:p>
      <w:pPr/>
      <w:r>
        <w:t>Der Lichtsaum Hilfe e.V., die Stiftung Kleckskrone und die Einrichtung Haus Quellensteg sind in diesem erfundenen Datensatz nicht namentlich aufgeführt. Das ist keine Aussage über ihre tatsächlichen Verbindungen, deren noch zu liefernde Unterlagen oder die Behandlung eines konkreten Zahlungswegs. Die hier angenommene einzelne Eintragung macht den Fantasiestaat Faltenfels nicht zu einem tatsächlich sanktionierten Staat.</w:t>
      </w:r>
    </w:p>
    <w:p>
      <w:pPr>
        <w:pStyle w:val="Heading1"/>
      </w:pPr>
      <w:r>
        <w:t>4 Herkunft</w:t>
      </w:r>
    </w:p>
    <w:p>
      <w:pPr/>
      <w:r>
        <w:t>Das Dokument wurde ausschließlich als Geschäftsunterlage einer Übung verfasst. Es gibt keinen echten Beschluss dieses Inhalts, keine echte Amtsblattfundstelle und keine echte Verordnungsnummer. TRAIN-EU-FF-02 ist keine amtliche Kennung. Die Beschreibung des erfundenen Maßnahmenumfangs ersetzt keine Prüfung der wirklichen Rechtsgrundlagen und beschreibt keine allgemeine Ausnahme für anwaltliche oder humanitäre Tätigkeiten.</w:t>
      </w:r>
    </w:p>
    <w:p>
      <w:pPr/>
      <w:r>
        <w:t>Ausfertigung vom 02.10.2026, 10:30 Uhr, ohne amtliches Siegel oder Logo.</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Erfundener EU Listungsbeschluss</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