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Quillbutton Clearing Bank</w:t>
        <w:br/>
        <w:t>Transaction service, New York | Kunibert Glockenflaum</w:t>
        <w:br/>
        <w:t>kunibert.glockenflaum@quillbutton.example</w:t>
      </w:r>
    </w:p>
    <w:p>
      <w:r>
        <w:t>Fransenquell Technik GmbH</w:t>
        <w:br/>
        <w:t>Walburga Fadenruh, Treasury</w:t>
        <w:br/>
        <w:t>walburga.fadenruh@fransenquell.example</w:t>
      </w:r>
    </w:p>
    <w:p>
      <w:r>
        <w:t>05.10.2026</w:t>
      </w:r>
    </w:p>
    <w:p>
      <w:pPr>
        <w:pStyle w:val="Title"/>
      </w:pPr>
      <w:r>
        <w:t>Transaction enquiry TRAIN-USD-KG-48000</w:t>
      </w:r>
    </w:p>
    <w:p>
      <w:pPr/>
      <w:r>
        <w:t>Dear Ms Fadenruh,</w:t>
      </w:r>
    </w:p>
    <w:p>
      <w:pPr/>
      <w:r>
        <w:t>This letter records the current operational status of the invented payment reference TRAIN-USD-KG-48000. Quillbutton Clearing Bank is fictional. This is not correspondence from an actual bank and is not a regulatory determination.</w:t>
      </w:r>
    </w:p>
    <w:p>
      <w:pPr>
        <w:pStyle w:val="Heading1"/>
      </w:pPr>
      <w:r>
        <w:t>1 Instruction received</w:t>
      </w:r>
    </w:p>
    <w:p>
      <w:pPr/>
      <w:r>
        <w:t>An instruction for 48000.00 USD was received by the New York processing desk on 2 October 2026 at 10:14 EDT. The originator field identifies Klingelspule Components Gesellschaft, Bimmelhof 3, Quasselbrunn, fictional country Klingelgau. The beneficiary field identifies Fransenquell Technik GmbH, Berlin. The reference field contains FQ-USD-26044. No deduction of fees or conversion into EUR has been posted in this file.</w:t>
      </w:r>
    </w:p>
    <w:p>
      <w:pPr>
        <w:pStyle w:val="Heading1"/>
      </w:pPr>
      <w:r>
        <w:t>2 Present status</w:t>
      </w:r>
    </w:p>
    <w:p>
      <w:pPr/>
      <w:r>
        <w:t>The instruction is pending review and has not been released to the beneficiary. The service screen does not provide a final blocked-property or rejected-transaction classification. Our desk cannot infer such a classification from the customer portal's label alone. We have not supplied a confirmation that the beneficiary has been credited. The debit status at the originator's institution has not been evidenced by a statement in this file.</w:t>
      </w:r>
    </w:p>
    <w:p>
      <w:pPr>
        <w:pStyle w:val="Heading1"/>
      </w:pPr>
      <w:r>
        <w:t>3 Documents requested</w:t>
      </w:r>
    </w:p>
    <w:p>
      <w:pPr/>
      <w:r>
        <w:t>The onboarding record contains the names of Kunibert Klapperquast and Walburga Knistersaum. Please provide the current share register and the identity references used by the company secretary. The two names appear separately in the explicitly fictional training record TRAIN-US-KG-03. A statement that the company itself is not separately named will not supply the missing ownership documents requested by our desk. We also need the commercial invoice or order confirmation and the actual shipment status.</w:t>
      </w:r>
    </w:p>
    <w:p>
      <w:pPr>
        <w:pStyle w:val="Heading1"/>
      </w:pPr>
      <w:r>
        <w:t>4 Other order</w:t>
      </w:r>
    </w:p>
    <w:p>
      <w:pPr/>
      <w:r>
        <w:t>We have received no payment instruction for the separate EUR order FQ-EUR-26045. This letter makes no statement approving that order, changing the beneficiary or substituting another route.</w:t>
      </w:r>
    </w:p>
    <w:p>
      <w:pPr/>
      <w:r>
        <w:t>Kind regards,</w:t>
        <w:br/>
        <w:t>Kunibert Glockenflaum</w:t>
        <w:br/>
        <w:t>Transaction service | 5 October 2026, 15:35 EDT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enquiry TRAIN-USD-KG-48000</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