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 Regiebetrieb Abwasser · Leitungsauskunft Hanne Pflaum</w:t>
      </w:r>
    </w:p>
    <w:p>
      <w:pPr>
        <w:pStyle w:val="Title"/>
      </w:pPr>
      <w:r>
        <w:t>Leitungsauskunft und Arbeitsvorgaben</w:t>
      </w:r>
    </w:p>
    <w:p>
      <w:r>
        <w:t>28.08.2026</w:t>
      </w:r>
    </w:p>
    <w:p>
      <w:r>
        <w:t>Adressatin: Grab &amp; Grund Tiefbau GmbH, Bauleitung Ida Sauer. Maßnahme: Glasfasertrasse Schlehenfächerweg vor den Häusern 7 bis 11. Diese Auskunft enthält die für den betroffenen Abschnitt aus unserem Bestandsplan übernommene Lagebeschreibung.</w:t>
      </w:r>
    </w:p>
    <w:p>
      <w:pPr>
        <w:pStyle w:val="Heading1"/>
      </w:pPr>
      <w:r>
        <w:t>1 Bestandsangaben</w:t>
      </w:r>
    </w:p>
    <w:p>
      <w:r>
        <w:t>Die öffentliche Leitung DN 200 verläuft annähernd parallel zur nördlichen Straßenkante. Vor Haus 9 liegt die eingetragene Achse 2,10 Meter südlich der dortigen Mauerecke. Die eingetragene Überdeckung beträgt ungefähr 1,20 Meter. Diese Maße stammen aus der Bestandsaufnahme von 1988. Spätere Veränderungen der Bezugspunkte sind nicht nachgemessen. Die tatsächliche Lage und Tiefe sind vor einem maschinellen Aushub durch geeignete Suchschlitze festzustellen; die Planangabe ersetzt diese Feststellung nicht.</w:t>
      </w:r>
    </w:p>
    <w:p>
      <w:pPr>
        <w:pStyle w:val="Heading1"/>
      </w:pPr>
      <w:r>
        <w:t>2 Arbeiten im Leitungsbereich</w:t>
      </w:r>
    </w:p>
    <w:p>
      <w:r>
        <w:t>Innerhalb eines Meters beiderseits der eingetragenen Achse ist zunächst von Hand freizulegen. Bei Abweichungen oder ungeklärter Lage sind die Arbeiten in diesem Bereich zu unterbrechen und der Regiebetrieb zu verständigen. Nach Freilegung ist ein ausreichender Abstand zum tatsächlichen Leitungsverlauf einzuhalten. Diese Hinweise betreffen den Schutz unseres Kanals; sie sind keine Ausführungsplanung für die neue Glasfasertrasse.</w:t>
      </w:r>
    </w:p>
    <w:p>
      <w:pPr>
        <w:pStyle w:val="Heading1"/>
      </w:pPr>
      <w:r>
        <w:t>3 Empfang</w:t>
      </w:r>
    </w:p>
    <w:p>
      <w:r>
        <w:t>Ida Sauer bestätigt für Grab &amp; Grund den Empfang am 28. August um 15:20 Uhr und die Weitergabe an den Polier. Eine Einweisung vor Ort wurde von der Firma nicht angefordert. Die straßenrechtliche Aufgrabungsfreigabe wird gesondert durch die Straßenstelle bearbeitet. Ein Auftrag der Stadt an die Firma wird mit dieser Leitungsauskunft nicht erteilt.</w:t>
      </w:r>
    </w:p>
    <w:p>
      <w:r>
        <w:t>Hanne Pflaum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Leitungsauskunft und Arbeitsvorgaben</dc:title>
  <dc:subject/>
  <dc:creator>Stadt Würzburg · Regiebetrieb Abwasser · Leitungsauskunft Hanne Pflaum</dc:creator>
  <cp:keywords/>
  <dc:description>generated by python-docx</dc:description>
  <cp:lastModifiedBy/>
  <cp:revision>1</cp:revision>
  <dcterms:created xsi:type="dcterms:W3CDTF">2026-10-01T09:00:00Z</dcterms:created>
  <dcterms:modified xsi:type="dcterms:W3CDTF">2026-10-01T09:00:00Z</dcterms:modified>
  <cp:category/>
</cp:coreProperties>
</file>