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 Regiebetrieb Abwasser · Lorenz Dörflein</w:t>
      </w:r>
    </w:p>
    <w:p>
      <w:pPr>
        <w:pStyle w:val="Title"/>
      </w:pPr>
      <w:r>
        <w:t>Einsatzstunden Regiebetrieb und Kostenanforderung</w:t>
      </w:r>
    </w:p>
    <w:p>
      <w:r>
        <w:t>29.09.2026</w:t>
      </w:r>
    </w:p>
    <w:p>
      <w:pPr>
        <w:pStyle w:val="Heading1"/>
      </w:pPr>
      <w:r>
        <w:t>1 Einsatzblatt</w:t>
      </w:r>
    </w:p>
    <w:p>
      <w:r>
        <w:t>Am 7. September war ich von 10:25 bis 12:25 Uhr mit Fahrt, Schadensaufnahme und Beauftragung der Überleitung beschäftigt, insgesamt zwei Stunden. Milan Petrovic war von 10:30 bis 13:00 Uhr vor Ort, insgesamt zweieinhalb Stunden. Am 8. September war ich von 13:30 bis 14:30 Uhr zur Abnahme dort; Herr Petrovic kontrollierte anschließend von 14:30 bis 15:30 Uhr den freien Ablauf. Die auf diesem Blatt eingetragenen Zeiten ergeben insgesamt sechseinhalb Stunden. Alle Zeiten lagen innerhalb der regulären Arbeitszeit; Überstundenzuschläge wurden nicht gezahlt.</w:t>
      </w:r>
    </w:p>
    <w:p>
      <w:pPr>
        <w:pStyle w:val="Heading1"/>
      </w:pPr>
      <w:r>
        <w:t>2 Kostenanforderung</w:t>
      </w:r>
    </w:p>
    <w:p>
      <w:r>
        <w:t>Unsere zunächst an die Kasse geschickte Anforderung lautet auf acht Stunden zu je 42,00 EUR, insgesamt 336,00 EUR. Darin hatte ich zusätzlich anderthalb Stunden für Telefonate, Bestellung und Nachbereitung geschätzt. Für diese anderthalb Stunden habe ich bisher keine Einzelaufzeichnung gefunden. Der Satz von 42,00 EUR ist unser interner durchschnittlicher Verrechnungssatz mit Personalneben- und Gemeinkosten, kein an einen Dritten bezahlter Stundensatz.</w:t>
      </w:r>
    </w:p>
    <w:p>
      <w:r>
        <w:t>Die am 7. September geplante Kontrolle eines anderen Kanalschachts wurde auf den nächsten Tag verschoben und ohne Mehrarbeit nachgeholt. Ob uns durch die Verschiebung ein weiterer messbarer Aufwand entstand, kann ich nicht belegen. Die vorgenannten Stunden betreffen keine Leistungen, die zugleich auf den Fremdrechnungen stehen.</w:t>
      </w:r>
    </w:p>
    <w:p>
      <w:r>
        <w:t>Lorenz Dörflein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Einsatzstunden Regiebetrieb und Kostenanforderung</dc:title>
  <dc:subject/>
  <dc:creator>Stadt Würzburg · Regiebetrieb Abwasser · Lorenz Dörflein</dc:creator>
  <cp:keywords/>
  <dc:description>generated by python-docx</dc:description>
  <cp:lastModifiedBy/>
  <cp:revision>1</cp:revision>
  <dcterms:created xsi:type="dcterms:W3CDTF">2026-10-01T09:00:00Z</dcterms:created>
  <dcterms:modified xsi:type="dcterms:W3CDTF">2026-10-01T09:00:00Z</dcterms:modified>
  <cp:category/>
</cp:coreProperties>
</file>