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Sachgebiet Straßenrecht · Eberhard Abelein</w:t>
      </w:r>
    </w:p>
    <w:p>
      <w:pPr>
        <w:pStyle w:val="Title"/>
      </w:pPr>
      <w:r>
        <w:t>Auszug aus dem Bearbeitungsregister</w:t>
      </w:r>
    </w:p>
    <w:p>
      <w:r>
        <w:t>24.06.2026</w:t>
      </w:r>
    </w:p>
    <w:p>
      <w:pPr>
        <w:pStyle w:val="Heading1"/>
      </w:pPr>
      <w:r>
        <w:t>1 Gespeicherte Einträge</w:t>
      </w:r>
    </w:p>
    <w:p>
      <w:r>
        <w:t>28. April, 14:22 Uhr: Antrag Nouri eingegangen. 29. April, 09:48 Uhr: Stammsatz angelegt durch E. Merk. Das Feld „Nutzung von/bis“ enthält 20.07.2026 bis 21.07.2026. Im gespeicherten Originalantrag stehen dagegen 20.06.2026 und 21.06.2026. Das Feld „Wiedervorlage“ wurde nach dem Stammsatz auf 29.06.2026 gesetzt. Eine automatische Gegenprüfung mit dem Text des Antrags gibt es nicht.</w:t>
      </w:r>
    </w:p>
    <w:p>
      <w:r>
        <w:t>7. Mai, 11:30 Uhr: Ortsprüfung durch Straßenbetrieb. Drei mal zwei Meter an der bezeichneten Stelle möglich, Gehwegbreite 2,55 Meter gemessen; keine Überschneidung mit Baustellen oder anderer zugelassener Nutzung. 11. Mai, 08:55 Uhr: Sachgebietsleitung vermerkt „nach Ortsprüfung zustimmungsfähig; zwei beantragte Tage, Wagen ohne Sitzplätze“. Anschließend bleibt die Akte in der Wiedervorlage für Ende Juni.</w:t>
      </w:r>
    </w:p>
    <w:p>
      <w:pPr>
        <w:pStyle w:val="Heading1"/>
      </w:pPr>
      <w:r>
        <w:t>2 Nachträge</w:t>
      </w:r>
    </w:p>
    <w:p>
      <w:r>
        <w:t>15. Juni: Telefonische Nachfrage des Antragstellers als „fragt Bearbeitungsstand“ eingetragen; das Datum des gewünschten Einsatzes wird nicht überprüft. 19. Juni, 11:06 Uhr: Nach der schriftlichen Nachfrage wird die Abweichung erkannt und das Datumsfeld korrigiert. Die Sachgebietsleitung ist an diesem Tag wegen eines Außentermins nur telefonisch erreichbar. Eine Entscheidung wird vor Beginn der beantragten Nutzung nicht erstellt.</w:t>
      </w:r>
    </w:p>
    <w:p>
      <w:r>
        <w:t>Dieser Ausdruck wurde aus den gespeicherten Feldern am 24. Juni hergestellt. Er enthält keine Entscheidung über eine Zahlung an Herrn Nouri.</w:t>
      </w:r>
    </w:p>
    <w:p>
      <w:r>
        <w:t>Eberhard Abelein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dem Bearbeitungsregister</dc:title>
  <dc:subject/>
  <dc:creator>Stadt Würzburg · Sachgebiet Straßenrecht · Eberhard Abelein</dc:creator>
  <cp:keywords/>
  <dc:description>generated by python-docx</dc:description>
  <cp:lastModifiedBy/>
  <cp:revision>1</cp:revision>
  <dcterms:created xsi:type="dcterms:W3CDTF">2026-10-01T09:00:00Z</dcterms:created>
  <dcterms:modified xsi:type="dcterms:W3CDTF">2026-10-01T09:00:00Z</dcterms:modified>
  <cp:category/>
</cp:coreProperties>
</file>