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Tola Adebayo · Bauherrin · Haselkornbogen 5, Würzburg</w:t>
      </w:r>
    </w:p>
    <w:p>
      <w:pPr>
        <w:pStyle w:val="Title"/>
      </w:pPr>
      <w:r>
        <w:t>Nutzungsänderung Lagerraum zu Planungsbüro</w:t>
      </w:r>
    </w:p>
    <w:p>
      <w:r>
        <w:t>14.04.2026</w:t>
      </w:r>
    </w:p>
    <w:p>
      <w:pPr>
        <w:pStyle w:val="Heading1"/>
      </w:pPr>
      <w:r>
        <w:t>1 Gegenstand des Antrags</w:t>
      </w:r>
    </w:p>
    <w:p>
      <w:r>
        <w:t>Ich beantrage die Nutzungsänderung des bisher unbeheizten Lagerraums im Erdgeschoss am Haselkornbogen 5 in ein Planungsbüro sowie den unten beschriebenen Eingriff in eine tragende Innenwand. Das dreigeschossige Gebäude hat sechs selbstständige Nutzungseinheiten. Die Nutzfläche unseres Raums beträgt 42 Quadratmeter. Im Büro werden ich und eine angestellte Zeichnerin arbeiten. Wir erstellen am Computer Innenraumpläne. Es gibt keine Werkstatt, keine Produktionsmaschinen, keinen Warenverkauf und keine Lagerung von Baustoffen. Gelegentliche Kundenbesprechungen mit höchstens zwei Besuchern finden tagsüber statt. Der Zugang erfolgt unmittelbar von der Straße.</w:t>
      </w:r>
    </w:p>
    <w:p>
      <w:pPr>
        <w:pStyle w:val="Heading1"/>
      </w:pPr>
      <w:r>
        <w:t>2 Unterlagen und Grundstück</w:t>
      </w:r>
    </w:p>
    <w:p>
      <w:r>
        <w:t>Grundriss, Betriebsbeschreibung, Angaben zur bisherigen Nutzung und der statische Nachweis zur Wandöffnung wurden am 14. April gemeinsam bei der Bauaufsicht eingereicht. Fenster, Außentür und Sanitärräume bleiben bestehen. In der tragenden Innenwand ist eine neue 90 Zentimeter breite Türöffnung mit berechnetem Sturz vorgesehen; außerdem werden Arbeitsbeleuchtung, Steckdosen und Heizkörper eingebaut. Die bisherige Lagerfläche soll erstmals als dauerhafter Aufenthaltsraum dienen. Die hierfür eingereichten Nachweise zu Belichtung, Lüftung und baulichem Brandschutz liegen beim Antrag. Das Grundstück liegt in einer seit langem bebauten Straßenzeile mit Wohnungen, Büros und kleinen Läden; ein Bebauungsplan liegt dem Antrag nicht zugrunde.</w:t>
      </w:r>
    </w:p>
    <w:p>
      <w:pPr>
        <w:pStyle w:val="Heading1"/>
      </w:pPr>
      <w:r>
        <w:t>3 Zeitlicher Hintergrund</w:t>
      </w:r>
    </w:p>
    <w:p>
      <w:r>
        <w:t>Ich habe den Raum bereits angemietet. Der Mietbeginn ist der 1. Juni. Ich bitte deshalb um eine Entscheidung möglichst bis Mitte Mai. Der alte Dateiname meines Grundrisses enthält das Wort „Werkraum“, weil ich die Datei aus einer Vorplanung übernommen habe. Verbindlich sind die beigefügte Betriebsbeschreibung und die eingetragenen Raumnutzungen; eine handwerkliche Produktion ist ausdrücklich nicht beantragt.</w:t>
      </w:r>
    </w:p>
    <w:p>
      <w:r>
        <w:t>Tola Adebayo</w:t>
      </w:r>
    </w:p>
    <w:p>
      <w:r>
        <w:t>Eingangsvermerk der Bauaufsicht: Eingang am 14. April 2026; die Sachbearbeiterin bestätigte am 17. April 2026 die Vollständigkeit der eingereichten Unterlagen.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Nutzungsänderung Lagerraum zu Planungsbüro</dc:title>
  <dc:subject/>
  <dc:creator>Tola Adebayo · Bauherrin · Haselkornbogen 5,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