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Praxis Dr. Parvin Herbst · Wiesenkornweg 4, Würzburg</w:t>
      </w:r>
    </w:p>
    <w:p>
      <w:pPr>
        <w:pStyle w:val="Title"/>
      </w:pPr>
      <w:r>
        <w:t>Ambulanter Befund und Verlauf</w:t>
      </w:r>
    </w:p>
    <w:p>
      <w:r>
        <w:t>03.02.2026</w:t>
      </w:r>
    </w:p>
    <w:p>
      <w:r>
        <w:t>Patientin: Kunigunde Zeisig, geboren am 9. März 1961. Dieser Bericht fasst die Behandlung vom 13. Januar und die Kontrolle vom 3. Februar 2026 zusammen.</w:t>
      </w:r>
    </w:p>
    <w:p>
      <w:pPr>
        <w:pStyle w:val="Heading1"/>
      </w:pPr>
      <w:r>
        <w:t>1 Erstuntersuchung</w:t>
      </w:r>
    </w:p>
    <w:p>
      <w:r>
        <w:t>Am 13. Januar um 11:10 Uhr berichtet die Patientin über einen Sturz auf vereistem Untergrund. Es bestehen eine Prellung am rechten Knie sowie Schwellung und Druckschmerz am linken Handgelenk. Die veranlasste Röntgenuntersuchung zeigt keine frische knöcherne Verletzung. Durchblutung und Sensibilität sind erhalten. Diagnostiziert werden eine Handgelenksdistorsion links und eine Knieprellung rechts. Verordnet werden zeitweise Ruhigstellung, Kühlung und bedarfsgerechte Schmerzmedikation.</w:t>
      </w:r>
    </w:p>
    <w:p>
      <w:pPr>
        <w:pStyle w:val="Heading1"/>
      </w:pPr>
      <w:r>
        <w:t>2 Verlauf</w:t>
      </w:r>
    </w:p>
    <w:p>
      <w:r>
        <w:t>Bei der Kontrolle am 3. Februar ist die Beweglichkeit deutlich gebessert; beim kräftigen Greifen berichtet die Patientin noch über Schmerzen. Eine weitere Kontrolle wird bei fortbestehenden Beschwerden empfohlen. Eine dauerhafte Einschränkung lässt sich derzeit nicht feststellen. Eine Begutachtung der konkreten Haushaltsführung oder des erforderlichen Hilfebedarfs fand nicht statt. Die Patientin gab an, in den ersten zehn Tagen weder einen Wäschekorb noch schwere Einkaufstaschen mit beiden Händen tragen zu können.</w:t>
      </w:r>
    </w:p>
    <w:p>
      <w:r>
        <w:t>Dr. Parvin Herbst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Ambulanter Befund und Verlauf</dc:title>
  <dc:subject/>
  <dc:creator>Praxis Dr. Parvin Herbst · Wiesenkornweg 4,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