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Dr. Anna Brenner</w:t>
        <w:br/>
        <w:t>Silcherstraße 19</w:t>
        <w:br/>
        <w:t>89231 Neu-Ulm</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06.05.2026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VB/CS 05-26</w:t>
            </w:r>
          </w:p>
        </w:tc>
      </w:tr>
    </w:tbl>
    <w:p>
      <w:pPr>
        <w:spacing w:after="40"/>
      </w:pPr>
    </w:p>
    <w:p>
      <w:pPr>
        <w:spacing w:after="240"/>
      </w:pPr>
      <w:r>
        <w:rPr>
          <w:b/>
          <w:sz w:val="23"/>
        </w:rPr>
        <w:t>Einladung zur Gesellschafterversammlung am 21.05.2026 um 14:00 Uhr</w:t>
      </w:r>
    </w:p>
    <w:p>
      <w:r>
        <w:t>Sehr geehrte Frau Dr. Brenner,</w:t>
      </w:r>
    </w:p>
    <w:p>
      <w:pPr>
        <w:pStyle w:val="Heading1"/>
      </w:pPr>
      <w:r>
        <w:t>1. Ort und Teilnahme</w:t>
      </w:r>
    </w:p>
    <w:p>
      <w:pPr>
        <w:widowControl/>
        <w:jc w:val="both"/>
      </w:pPr>
      <w:r>
        <w:t>Die Versammlung findet im Verwaltungsgebäude, Magirusstraße 28, Besprechungsraum Gießerei, statt. Eine Teilnahme per Videokonferenz wird zusätzlich angeboten. Bitte teilen Sie bis zum 18.05. mit, ob Sie persönlich oder durch Bevollmächtigten teilnehmen.</w:t>
      </w:r>
    </w:p>
    <w:p>
      <w:pPr>
        <w:pStyle w:val="Heading1"/>
      </w:pPr>
      <w:r>
        <w:t>2. Tagesordnung</w:t>
      </w:r>
    </w:p>
    <w:p>
      <w:pPr>
        <w:widowControl/>
        <w:jc w:val="both"/>
      </w:pPr>
      <w:r>
        <w:t>Tagesordnungspunkt 1: Bericht zur Liquiditäts- und Auftragslage. Tagesordnungspunkt 2: Erhöhung des Stammkapitals von 500000 EUR auf 2000000 EUR durch Ausgabe neuer Geschäftsanteile. Tagesordnungspunkt 3: Zulassung der Familienkontor Brenner KG zur Übernahme der neuen Geschäftsanteile; Bezugsfrist für übrige Gesellschafter bis 27.05.2026. Tagesordnungspunkt 4: Abschluss eines Lager- und Logistikvertrags mit der VB Industriepark GmbH. Tagesordnungspunkt 5: Erweiterung der Zustimmungsvorbehalte für die Geschäftsführung.</w:t>
      </w:r>
    </w:p>
    <w:p>
      <w:pPr>
        <w:pStyle w:val="Heading1"/>
      </w:pPr>
      <w:r>
        <w:t>3. Unterlagen</w:t>
      </w:r>
    </w:p>
    <w:p>
      <w:pPr>
        <w:widowControl/>
        <w:jc w:val="both"/>
      </w:pPr>
      <w:r>
        <w:t>Im Datenraum stehen der Liquiditätsplan vom 04.05.2026, das Schreiben der Alb-Donau Bank, der Entwurf des Übernahmebeschlusses und der Entwurf des Lagervertrags. Das Verkehrswertgutachten für Halle 3 wird nach Eingang ergänzt.</w:t>
      </w:r>
    </w:p>
    <w:p>
      <w:r>
        <w:t>Mit freundlichen Grüßen</w:t>
      </w:r>
    </w:p>
    <w:p>
      <w:pPr>
        <w:spacing w:after="0"/>
      </w:pPr>
      <w:r>
        <w:rPr>
          <w:b/>
        </w:rPr>
        <w:t>Viktor Brenner</w:t>
      </w:r>
    </w:p>
    <w:p>
      <w:pPr>
        <w:spacing w:after="160"/>
      </w:pPr>
      <w:r>
        <w:t>Geschäftsführer und Gesellschafter</w:t>
      </w:r>
    </w:p>
    <w:p>
      <w:r>
        <w:rPr>
          <w:b/>
        </w:rPr>
        <w:t>Anlagen</w:t>
      </w:r>
    </w:p>
    <w:p>
      <w:r>
        <w:t>1. Beschlussentwürfe</w:t>
      </w:r>
    </w:p>
    <w:p>
      <w:r>
        <w:t>2. Datenraumindex</w:t>
      </w:r>
    </w:p>
    <w:p>
      <w:r>
        <w:t>3. Vollmachtsformular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Brenner Präzisionsguss GmbH  |  Geschäftsführung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Brenner Präzisionsguss GmbH</w:t>
          </w:r>
          <w:r>
            <w:rPr>
              <w:rFonts w:ascii="Arial" w:hAnsi="Arial"/>
              <w:color w:val="5C6266"/>
              <w:sz w:val="17"/>
            </w:rPr>
            <w:br/>
            <w:t>Geschäftsführung</w:t>
          </w:r>
        </w:p>
      </w:tc>
      <w:tc>
        <w:tcPr>
          <w:tcW w:type="dxa" w:w="3742"/>
        </w:tcPr>
        <w:p>
          <w:pPr>
            <w:spacing w:after="0"/>
            <w:jc w:val="right"/>
          </w:pPr>
          <w:r>
            <w:rPr>
              <w:rFonts w:ascii="Arial" w:hAnsi="Arial"/>
              <w:color w:val="5C6266"/>
              <w:sz w:val="15"/>
            </w:rPr>
            <w:t>Magirusstraße 28 · 89077 Ulm</w:t>
            <w:br/>
            <w:t>Telefon 0731 509 60 · gesellschaft@brenner-guss.de</w:t>
            <w:br/>
            <w:t>HRB 728441 Amtsgericht Ulm · Stammkapital 500000 EUR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