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Serviceblatt Flurbeleuchtung</w:t>
      </w:r>
    </w:p>
    <w:p>
      <w:pPr>
        <w:spacing w:after="80"/>
      </w:pPr>
      <w:r>
        <w:rPr>
          <w:sz w:val="18"/>
        </w:rPr>
        <w:t>Nils Bödeker | Elektro Faden GmbH</w:t>
      </w:r>
    </w:p>
    <w:p>
      <w:pPr>
        <w:spacing w:after="80"/>
      </w:pPr>
      <w:r>
        <w:rPr>
          <w:sz w:val="18"/>
        </w:rPr>
        <w:t>An: Heike Lenz | Nachbarschaft Kieselgarten e. V.</w:t>
      </w:r>
    </w:p>
    <w:p>
      <w:pPr>
        <w:spacing w:after="80"/>
      </w:pPr>
      <w:r>
        <w:rPr>
          <w:sz w:val="18"/>
        </w:rPr>
        <w:t>24.09.2026, 14:25 Uhr | EF-2628 / Service 03</w:t>
      </w:r>
    </w:p>
    <w:p>
      <w:pPr>
        <w:pStyle w:val="Heading1"/>
      </w:pPr>
      <w:r>
        <w:t>1 Beobachtung an L14</w:t>
      </w:r>
    </w:p>
    <w:p>
      <w:pPr/>
      <w:r>
        <w:t>Ich war heute von 13:04 bis 14:10 Uhr im Nachbarschaftshaus. Frau Lenz schloss auf und blieb bis 13:35 Uhr im Flur. Bei der ersten gemeinsamen Betätigung leuchtete L13 sofort, L14 dagegen erst nach erneutem Aus- und Einschalten. Damit trat das am 22.09. beschriebene Verhalten auch heute auf. Der Aufkleber am Gehäuse lautet L14; an L12 wurde nicht gearbeitet.</w:t>
      </w:r>
    </w:p>
    <w:p>
      <w:pPr/>
      <w:r>
        <w:t>Nach Abschaltung des betroffenen Stromkreises habe ich die zugänglichen Anschlussstellen kontrolliert. Ein gelöster Leiter war dort nicht erkennbar. Das Schaltgerät von L14 trug die Kennung EF-C26145. Ich tauschte es gegen ein Gerät derselben vorgesehenen Ausführung aus dem Servicebestand aus. Den Bewegungsmelder habe ich nicht gewechselt und seine Einstellungen nicht verändert. Das ausgebaute Gerät befindet sich mit Datum und Leuchtennummer beschriftet in unserem Büro; eine Untersuchung durch den Lieferanten ist noch nicht erfolgt.</w:t>
      </w:r>
    </w:p>
    <w:p>
      <w:pPr>
        <w:pStyle w:val="Heading1"/>
      </w:pPr>
      <w:r>
        <w:t>2 Bedienprobe und Restpunkte</w:t>
      </w:r>
    </w:p>
    <w:p>
      <w:pPr/>
      <w:r>
        <w:t>Nach Wiederherstellung des betroffenen Anschlusses wurde L14 zwischen 13:42 und 13:55 Uhr zehnmal betätigt. Sie schaltete bei diesen Versuchen jedes Mal zusammen mit L13 ein. Die kurze Bedienprobe liefert keine Aussage über ein mögliches Wiederauftreten nach längerer Betriebszeit. Die bisherige Vermutung eines Melderfehlers ist durch den bloßen Gerätetausch nicht als Ursache nachgewiesen.</w:t>
      </w:r>
    </w:p>
    <w:p>
      <w:pPr/>
      <w:r>
        <w:t>Die Stromkreiskennzeichnungen an S07 und S08 habe ich angebracht. Die Abdeckung D09 sitzt bei äußerer Kontrolle weiterhin fest. Für die Datenverkabelung fehlt in unserem Büro noch die zusammengeführte Messdatei; ich habe Frau Lenz heute keinen Datenmessbericht übergeben. Die Kennzeichnung der Steckdosen und die Beschaffung dieses Berichts sind zwei getrennte Vorgänge.</w:t>
      </w:r>
    </w:p>
    <w:p>
      <w:pPr>
        <w:pStyle w:val="Heading1"/>
      </w:pPr>
      <w:r>
        <w:t>3 Ablage</w:t>
      </w:r>
    </w:p>
    <w:p>
      <w:pPr/>
      <w:r>
        <w:t>Frau Lenz hat den Austausch nicht selbst beobachtet, weil sie ab 13:35 Uhr ein Telefonat führte. Sie sah anschließend beide leuchtenden Flurlampen. Dieses Serviceblatt stammt von mir; ein gemeinsam unterschriebenes Abschlussprotokoll wurde heute nicht erstellt. Das Elektro-Abnahmeblatt vom 10.09. wurde nicht neu ausgefertigt. Eine gesonderte Kostenvereinbarung kam bei meinem Besuch nicht zustande.</w:t>
      </w:r>
    </w:p>
    <w:p>
      <w:pPr/>
      <w:r>
        <w:t>Nils Bödeker | n.boedeker@elektro-faden.example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EF-2628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Serviceblatt Flurbeleuchtung</dc:title>
  <dc:subject>EF-2628 / Service 03</dc:subject>
  <dc:creator>Nils Bödeker | Elektro Faden GmbH</dc:creator>
  <cp:keywords/>
  <dc:description/>
  <cp:lastModifiedBy>Nils Bödeker</cp:lastModifiedBy>
  <cp:revision>1</cp:revision>
  <dcterms:created xsi:type="dcterms:W3CDTF">2026-09-24T00:00:00Z</dcterms:created>
  <dcterms:modified xsi:type="dcterms:W3CDTF">2026-09-24T00:00:00Z</dcterms:modified>
  <cp:category/>
  <dc:language>de-DE</dc:language>
</cp:coreProperties>
</file>