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Zweite Bestandsaufnahme Lesesaal</w:t>
      </w:r>
    </w:p>
    <w:p>
      <w:pPr>
        <w:spacing w:after="80"/>
      </w:pPr>
      <w:r>
        <w:rPr>
          <w:sz w:val="18"/>
        </w:rPr>
        <w:t>Erik Tamm | Fachplanung Strompfad</w:t>
      </w:r>
    </w:p>
    <w:p>
      <w:pPr>
        <w:spacing w:after="80"/>
      </w:pPr>
      <w:r>
        <w:rPr>
          <w:sz w:val="18"/>
        </w:rPr>
        <w:t>An: Daria Schenk | Technische Projektleitung KGF</w:t>
      </w:r>
    </w:p>
    <w:p>
      <w:pPr>
        <w:spacing w:after="80"/>
      </w:pPr>
      <w:r>
        <w:rPr>
          <w:sz w:val="18"/>
        </w:rPr>
        <w:t>28.09.2026, 09:10 Uhr | EL-B-08 / Ergänzung der örtlichen Aufnahme</w:t>
      </w:r>
    </w:p>
    <w:p>
      <w:pPr>
        <w:pStyle w:val="Heading1"/>
      </w:pPr>
      <w:r>
        <w:t>1 Zugang und Abschaltung</w:t>
      </w:r>
    </w:p>
    <w:p>
      <w:pPr/>
      <w:r>
        <w:t>Frau Freese bestätigte den Termin am Freitag um 15:50 Uhr telefonisch. Heute öffnete sie um 07:02 Uhr. Ich arbeitete bis 08:22 Uhr im Lesesaal; eine örtliche Elektrofachkraft des Hausdienstes schaltete die betroffenen Lichtabgänge für die Aufnahme frei. Die Ausleihterminals blieben in Betrieb. Um 08:15 Uhr wurde die Beleuchtung wieder eingeschaltet, bevor der Nutzer um 09:00 Uhr öffnete. An der Anlage wurde nichts dauerhaft geändert.</w:t>
      </w:r>
    </w:p>
    <w:p>
      <w:pPr>
        <w:pStyle w:val="Heading1"/>
      </w:pPr>
      <w:r>
        <w:t>2 Zugängliche Leitungsabschnitte</w:t>
      </w:r>
    </w:p>
    <w:p>
      <w:pPr/>
      <w:r>
        <w:t>An den drei geöffneten Abzweigstellen über den Reihen 1, 3 und 5 führten jeweils dreiadrige Leitungsabschnitte zu den dort zugänglichen Leuchten. Die freie Länge ließ sich nur bis zum nächsten Profilfeld verfolgen. Ob weiter zurück in einer Trasse zusätzliche unbenutzte Leitungen liegen, blieb verdeckt. Eine Gesamtlänge haben wir nicht aufgenommen. Aus drei geöffneten Punkten ergibt sich deshalb keine belastbare neue Menge für die bislang angesetzten 180,00 m.</w:t>
      </w:r>
    </w:p>
    <w:p>
      <w:pPr/>
      <w:r>
        <w:t>Hinter der Bedienstelle waren erneut zwei angeschlossene Leiter sichtbar. Der Einsatz hatte keine lesbare Typkennzeichnung. Im Verteiler war ein Relais mit handschriftlichem Schild „Saal“ erkennbar. Eine Verbindung dieses Relais zu jedem einzelnen Abgang ließ sich in dem kurzen Zeitfenster nicht vollständig verfolgen. Die sechs freien Teilungseinheiten aus EL-B-07 sind weiterhin vorhanden. Ein für die neue Anlage geeigneter Steuerbus wurde heute nicht identifiziert; die Aufnahme beweist aber auch nicht, dass im gesamten Gebäude keine Busleitung liegt.</w:t>
      </w:r>
    </w:p>
    <w:p>
      <w:pPr>
        <w:pStyle w:val="Heading1"/>
      </w:pPr>
      <w:r>
        <w:t>3 Raster und Rückbau</w:t>
      </w:r>
    </w:p>
    <w:p>
      <w:pPr/>
      <w:r>
        <w:t>Frau Freese und ich maßen bei vier geöffneten Feldern die lichte Weite zwischen den sichtbaren Profilkanten. Die Einzelwerte stehen in der gesonderten Messliste. Die vorhandenen Platten lagen auf Profilen auf und wurden nicht zwischen Federklammern gehalten. Wir haben keinen Belastungsversuch an der Unterkonstruktion vorgenommen. Die Leuchten am nördlichen Regalband blieben bei dieser Aufnahme eingebaut, weil die vorgesehene kleine Arbeitsplattform dort nicht aufgestellt werden konnte.</w:t>
      </w:r>
    </w:p>
    <w:p>
      <w:pPr/>
      <w:r>
        <w:t>Das alte Verteilerschema aus dem Hausmeisterordner zeigt nur die Abgangsbezeichnungen und enthält kein vollständiges Steuerungsschema. Frau Freese fand keine jüngere Fassung. Ich habe alle geöffneten Platten wieder eingelegt. Dieser Bericht dokumentiert den Bestand an zugänglichen Punkten. Eine geänderte Leistungsbeschreibung oder freigegebene Steuerungsauslegung liegt damit nicht vor.</w:t>
      </w:r>
    </w:p>
    <w:p>
      <w:pPr/>
      <w:r>
        <w:t>Erik Tamm | e.tamm@strompfad.example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EL-B-08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Zweite Bestandsaufnahme Lesesaal</dc:title>
  <dc:subject>EL-B-08 / Ergänzung der örtlichen Aufnahme</dc:subject>
  <dc:creator>Erik Tamm | Fachplanung Strompfad</dc:creator>
  <cp:keywords/>
  <dc:description/>
  <cp:lastModifiedBy>Erik Tamm</cp:lastModifiedBy>
  <cp:revision>1</cp:revision>
  <dcterms:created xsi:type="dcterms:W3CDTF">2026-09-28T00:00:00Z</dcterms:created>
  <dcterms:modified xsi:type="dcterms:W3CDTF">2026-09-28T00:00:00Z</dcterms:modified>
  <cp:category/>
  <dc:language>de-DE</dc:language>
</cp:coreProperties>
</file>