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Wohnungsaufnahme AA-20-07</w:t>
      </w:r>
    </w:p>
    <w:p>
      <w:pPr>
        <w:jc w:val="left"/>
      </w:pPr>
      <w:r>
        <w:t>Donaubogen Hausverwaltung GmbH</w:t>
      </w:r>
    </w:p>
    <w:p>
      <w:pPr>
        <w:jc w:val="left"/>
      </w:pPr>
      <w:r>
        <w:t>Prüfeninger Straße 27, 93049 Regensburg</w:t>
      </w:r>
    </w:p>
    <w:p>
      <w:pPr>
        <w:jc w:val="left"/>
      </w:pPr>
      <w:r>
        <w:t>Leon Schuster | service@donaubogen-verwaltung.example</w:t>
      </w:r>
    </w:p>
    <w:p>
      <w:pPr>
        <w:jc w:val="left"/>
      </w:pPr>
      <w:r>
        <w:t>Regensburg, 28.09.2026</w:t>
      </w:r>
    </w:p>
    <w:p>
      <w:pPr>
        <w:jc w:val="left"/>
      </w:pPr>
      <w:r>
        <w:t>Besichtigung vom 28.09.2026, 17:00 bis 17:40 Uhr</w:t>
      </w:r>
    </w:p>
    <w:p>
      <w:pPr>
        <w:jc w:val="left"/>
      </w:pPr>
      <w:r>
        <w:t>Anwesend: Mara Weiß, Philipp Weiß und Leon Schuster.</w:t>
      </w:r>
    </w:p>
    <w:p>
      <w:pPr>
        <w:jc w:val="left"/>
      </w:pPr>
      <w:r>
        <w:t>Wohnung: Alfons-Auer-Straße 20, erstes Obergeschoss rechts.</w:t>
      </w:r>
    </w:p>
    <w:p>
      <w:pPr>
        <w:pStyle w:val="Heading2"/>
      </w:pPr>
      <w:r>
        <w:rPr>
          <w:rFonts w:ascii="Times New Roman" w:hAnsi="Times New Roman"/>
        </w:rPr>
        <w:t>1.1. Gebäude und Räume</w:t>
      </w:r>
    </w:p>
    <w:p>
      <w:pPr>
        <w:jc w:val="left"/>
      </w:pPr>
      <w:r>
        <w:t>Das Gebäude ist laut Hausordner 1996 bezugsfertig geworden. Es hat Erdgeschoss und drei Obergeschosse. Ein Aufzug ist nicht vorhanden. Die Wohnung wird über Heizkörper in sämtlichen Wohnräumen beheizt. Fußbodenheizung besteht nicht. Außenliegende elektrisch betriebene Verschattung wurde nicht festgestellt.</w:t>
      </w:r>
    </w:p>
    <w:p>
      <w:pPr>
        <w:jc w:val="left"/>
      </w:pPr>
      <w:r>
        <w:t>In Wohnzimmer, Schlafzimmer und Arbeitszimmer liegt Laminat, im Bad und in der Küche liegen Fliesen. Die Innentüren stammen nach Auskunft des Eigentümers noch aus dem Baujahr. Ein Austausch sämtlicher Innentüren seit 2014 ist im Reparaturordner nicht verzeichnet.</w:t>
      </w:r>
    </w:p>
    <w:p>
      <w:pPr>
        <w:pStyle w:val="Heading2"/>
      </w:pPr>
      <w:r>
        <w:rPr>
          <w:rFonts w:ascii="Times New Roman" w:hAnsi="Times New Roman"/>
        </w:rPr>
        <w:t>1.2. Bad und Küche</w:t>
      </w:r>
    </w:p>
    <w:p>
      <w:pPr>
        <w:jc w:val="left"/>
      </w:pPr>
      <w:r>
        <w:t>Das Bad verfügt über Fenster, Badewanne mit Duschmöglichkeit, ein Waschbecken und einen normalen Heizkörper. Weder eine separate Dusche noch ein Doppelwaschbecken oder Handtuchheizkörper ist vorhanden. Die Heizungsfunktion wurde bei der Besichtigung nicht getestet.</w:t>
      </w:r>
    </w:p>
    <w:p>
      <w:pPr>
        <w:jc w:val="left"/>
      </w:pPr>
      <w:r>
        <w:t>Die Küchenzeile entspricht der von Herrn Weiß gezeigten Rechnung DK-2022-0519. Herr Seidl hat am Vormittag telefonisch mitgeteilt, dass er die Küche weder bestellt noch bezahlt und auch später nicht übernommen habe. Diese Angabe wird zur Objektakte genommen. Die Reparatur des Wasserabsperrhahns im Jahr 2025 betraf die vorhandene Hausinstallation.</w:t>
      </w:r>
    </w:p>
    <w:p>
      <w:pPr>
        <w:pStyle w:val="Heading2"/>
      </w:pPr>
      <w:r>
        <w:rPr>
          <w:rFonts w:ascii="Times New Roman" w:hAnsi="Times New Roman"/>
        </w:rPr>
        <w:t>1.3. Nebenflächen und weitere Unterlagen</w:t>
      </w:r>
    </w:p>
    <w:p>
      <w:pPr>
        <w:jc w:val="left"/>
      </w:pPr>
      <w:r>
        <w:t>Der Tiefgaragenstellplatz 12 wird nach dem Mietvertrag gesondert bezahlt. Ein eigener Garten gehört nicht zur Wohnung. Der Balkon ist einfach ausgeführt und nicht überdacht. Die Verwaltung hat den neuen Flächenbericht erhalten; ein gegenteiliges Aufmaß liegt ihr derzeit nicht vor.</w:t>
      </w:r>
    </w:p>
    <w:p>
      <w:pPr>
        <w:jc w:val="left"/>
      </w:pPr>
      <w:r>
        <w:t>Im Modernisierungsordner sind seit 2020 keine vollständige Baderneuerung, keine vollständige Erneuerung der Elektroinstallation und kein Austausch der Bodenbeläge für diese Wohnung erfasst. Reparaturen wurden einzeln durchgeführt.</w:t>
      </w:r>
    </w:p>
    <w:p>
      <w:pPr>
        <w:jc w:val="left"/>
      </w:pPr>
      <w:r>
        <w:t>Leon Schuster</w:t>
      </w:r>
    </w:p>
    <w:p>
      <w:pPr>
        <w:jc w:val="left"/>
      </w:pPr>
      <w:r>
        <w:t>Gelesen: Mara Weiß | Philipp Weiß</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Donaubogen Hausverwaltung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Donaubogen Hausverwaltung GmbH</w:t>
    </w:r>
  </w:p>
  <w:p>
    <w:pPr>
      <w:jc w:val="left"/>
      <w:pBdr>
        <w:bottom w:val="single" w:sz="6" w:space="2" w:color="11555F"/>
      </w:pBdr>
    </w:pPr>
    <w:r>
      <w:rPr>
        <w:rFonts w:ascii="Times New Roman" w:hAnsi="Times New Roman"/>
        <w:color w:val="6B6B66"/>
        <w:sz w:val="16"/>
      </w:rPr>
      <w:t>Prüfeninger Straße 27,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