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0" w:line="252" w:lineRule="auto"/>
      </w:pPr>
      <w:r>
        <w:rPr>
          <w:rFonts w:ascii="Times New Roman" w:hAnsi="Times New Roman"/>
          <w:b/>
          <w:color w:val="000000"/>
          <w:sz w:val="28"/>
          <w:u w:val="none"/>
        </w:rPr>
        <w:t>Baubeschreibung Wohnung 7 und Außenanlagen</w:t>
      </w:r>
    </w:p>
    <w:p>
      <w:pPr>
        <w:spacing w:before="0" w:after="20" w:line="252" w:lineRule="auto"/>
        <w:jc w:val="left"/>
      </w:pPr>
      <w:r>
        <w:rPr>
          <w:rFonts w:ascii="Times New Roman" w:hAnsi="Times New Roman"/>
          <w:color w:val="000000"/>
        </w:rPr>
        <w:t>Parkhof Wohnbau GmbH</w:t>
      </w:r>
    </w:p>
    <w:p>
      <w:pPr>
        <w:spacing w:before="0" w:after="20" w:line="252" w:lineRule="auto"/>
        <w:jc w:val="left"/>
      </w:pPr>
      <w:r>
        <w:rPr>
          <w:rFonts w:ascii="Times New Roman" w:hAnsi="Times New Roman"/>
          <w:color w:val="000000"/>
        </w:rPr>
        <w:t>Technische Projektleitung: Dipl.-Ing. Sven Härtel</w:t>
      </w:r>
    </w:p>
    <w:p>
      <w:pPr>
        <w:spacing w:before="0" w:after="20" w:line="252" w:lineRule="auto"/>
        <w:jc w:val="left"/>
      </w:pPr>
      <w:r>
        <w:rPr>
          <w:rFonts w:ascii="Times New Roman" w:hAnsi="Times New Roman"/>
          <w:color w:val="000000"/>
        </w:rPr>
        <w:t>Wichgrafstraße 22, 14482 Potsdam</w:t>
      </w:r>
    </w:p>
    <w:p>
      <w:pPr>
        <w:spacing w:before="0" w:after="20" w:line="252" w:lineRule="auto"/>
        <w:jc w:val="left"/>
      </w:pPr>
      <w:r>
        <w:rPr>
          <w:rFonts w:ascii="Times New Roman" w:hAnsi="Times New Roman"/>
          <w:color w:val="000000"/>
        </w:rPr>
        <w:t>Telefon 0331 857260-23</w:t>
      </w:r>
    </w:p>
    <w:p>
      <w:pPr>
        <w:spacing w:before="0" w:after="20" w:line="252" w:lineRule="auto"/>
        <w:jc w:val="left"/>
      </w:pPr>
      <w:r>
        <w:rPr>
          <w:rFonts w:ascii="Times New Roman" w:hAnsi="Times New Roman"/>
          <w:color w:val="000000"/>
        </w:rPr>
        <w:t>Projekt PH-2026, Wiesenweg 18, Potsdam</w:t>
      </w:r>
    </w:p>
    <w:p>
      <w:pPr>
        <w:spacing w:before="0" w:after="20" w:line="252" w:lineRule="auto"/>
        <w:jc w:val="left"/>
      </w:pPr>
      <w:r>
        <w:rPr>
          <w:rFonts w:ascii="Times New Roman" w:hAnsi="Times New Roman"/>
          <w:color w:val="000000"/>
        </w:rPr>
        <w:t>Ausgabe für die Erwerber Julia und Martin König</w:t>
      </w:r>
    </w:p>
    <w:p>
      <w:pPr>
        <w:spacing w:before="0" w:after="20" w:line="252" w:lineRule="auto"/>
        <w:jc w:val="left"/>
      </w:pPr>
      <w:r>
        <w:rPr>
          <w:rFonts w:ascii="Times New Roman" w:hAnsi="Times New Roman"/>
          <w:color w:val="000000"/>
        </w:rPr>
        <w:t>Stand: 2. September 2026</w:t>
      </w:r>
    </w:p>
    <w:p>
      <w:pPr>
        <w:pStyle w:val="Heading2"/>
        <w:keepNext/>
        <w:spacing w:before="180" w:after="100" w:line="252" w:lineRule="auto"/>
      </w:pPr>
      <w:r>
        <w:rPr>
          <w:rFonts w:ascii="Times New Roman" w:hAnsi="Times New Roman"/>
          <w:color w:val="000000"/>
        </w:rPr>
        <w:t>1. Gebäude und Wohnung</w:t>
      </w:r>
    </w:p>
    <w:p>
      <w:pPr>
        <w:spacing w:before="0" w:after="120" w:line="252" w:lineRule="auto"/>
        <w:jc w:val="left"/>
      </w:pPr>
      <w:r>
        <w:rPr>
          <w:rFonts w:ascii="Times New Roman" w:hAnsi="Times New Roman"/>
          <w:color w:val="000000"/>
        </w:rPr>
        <w:t>Das Gebäude erhält zwölf Wohnungen, einen Aufzug vom Keller bis zum dritten Obergeschoss und eine gemeinschaftliche Fahrradabstellfläche neben dem Hauseingang. Die Außenwände werden in Stahlbeton und Mauerwerk hergestellt. Eine Wärmepumpe versorgt die Fußbodenheizung. Die Wohnung erhält einen eigenen Wärmemengenzähler. Die Lieferung einer bestimmten Wärmepumpenmarke ist derzeit nicht zugesagt.</w:t>
      </w:r>
    </w:p>
    <w:p>
      <w:pPr>
        <w:spacing w:before="0" w:after="120" w:line="252" w:lineRule="auto"/>
        <w:jc w:val="left"/>
      </w:pPr>
      <w:r>
        <w:rPr>
          <w:rFonts w:ascii="Times New Roman" w:hAnsi="Times New Roman"/>
          <w:color w:val="000000"/>
        </w:rPr>
        <w:t>Die Wohnung 7 umfasst Wohnraum mit offener Küche, Schlafzimmer, Arbeitszimmer, Bad, Flur und Abstellraum. Die lichte Raumhöhe ist mit 2,58 Metern geplant; im Bereich der Leitungsführung im Bad reduziert sie sich auf 2,40 Meter. Die in den Vertriebsunterlagen eingezeichneten Möbel gehören nicht zum Leistungsumfang.</w:t>
      </w:r>
    </w:p>
    <w:p>
      <w:pPr>
        <w:pStyle w:val="Heading2"/>
        <w:keepNext/>
        <w:spacing w:before="180" w:after="100" w:line="252" w:lineRule="auto"/>
      </w:pPr>
      <w:r>
        <w:rPr>
          <w:rFonts w:ascii="Times New Roman" w:hAnsi="Times New Roman"/>
          <w:color w:val="000000"/>
        </w:rPr>
        <w:t>2. Ausstattung</w:t>
      </w:r>
    </w:p>
    <w:p>
      <w:pPr>
        <w:spacing w:before="0" w:after="120" w:line="252" w:lineRule="auto"/>
        <w:jc w:val="left"/>
      </w:pPr>
      <w:r>
        <w:rPr>
          <w:rFonts w:ascii="Times New Roman" w:hAnsi="Times New Roman"/>
          <w:color w:val="000000"/>
        </w:rPr>
        <w:t>Vorgesehen sind geöltes Eichenparkett in Wohn- und Schlafräumen sowie keramische Fliesen im Bad. Der Materialpreis der Fliesen ist mit 45 Euro pro Quadratmeter einschließlich Umsatzsteuer kalkuliert. Mehrpreise einer Bemusterung werden vor Bestellung schriftlich angeboten. Das Bad erhält eine bodengleiche Dusche von 120 mal 90 Zentimetern, ein Waschbecken und ein wandhängendes WC.</w:t>
      </w:r>
    </w:p>
    <w:p>
      <w:pPr>
        <w:spacing w:before="0" w:after="120" w:line="252" w:lineRule="auto"/>
        <w:jc w:val="left"/>
      </w:pPr>
      <w:r>
        <w:rPr>
          <w:rFonts w:ascii="Times New Roman" w:hAnsi="Times New Roman"/>
          <w:color w:val="000000"/>
        </w:rPr>
        <w:t>In der Küche sind Anschlüsse für Spüle, Geschirrspüler und Herd an der nördlichen Wand vorgesehen. Die Erwerber wünschen die Spüle nun an der gegenüberliegenden Wand. Ob hierfür ein ausreichendes Leitungsgefälle hergestellt werden kann, prüft die Fachplanung. Dieser Wunsch ist in der vorliegenden Ausgabe noch nicht enthalten. Es wird keine zusätzliche Steigleitung durch die darunterliegende Wohnung zugesagt.</w:t>
      </w:r>
    </w:p>
    <w:p>
      <w:pPr>
        <w:pStyle w:val="Heading2"/>
        <w:keepNext/>
        <w:spacing w:before="180" w:after="100" w:line="252" w:lineRule="auto"/>
      </w:pPr>
      <w:r>
        <w:rPr>
          <w:rFonts w:ascii="Times New Roman" w:hAnsi="Times New Roman"/>
          <w:color w:val="000000"/>
        </w:rPr>
        <w:t>3. Terrasse und Stellplatz</w:t>
      </w:r>
    </w:p>
    <w:p>
      <w:pPr>
        <w:spacing w:before="0" w:after="120" w:line="252" w:lineRule="auto"/>
        <w:jc w:val="left"/>
      </w:pPr>
      <w:r>
        <w:rPr>
          <w:rFonts w:ascii="Times New Roman" w:hAnsi="Times New Roman"/>
          <w:color w:val="000000"/>
        </w:rPr>
        <w:t>Die Terrasse erhält Betonplatten auf Stelzlagern und ein Metallgeländer. Der Stellplatz 12 ist nicht überdacht. Eine Ladeeinrichtung gehört nicht zum Grundpreis. Eine Leerrohrverbindung zum Technikraum ist vorgesehen, die Anschlussleistung und spätere Abrechnung einer Ladeeinrichtung sind noch mit dem Elektroplaner abzustimmen.</w:t>
      </w:r>
    </w:p>
    <w:p>
      <w:pPr>
        <w:pStyle w:val="Heading2"/>
        <w:keepNext/>
        <w:spacing w:before="180" w:after="100" w:line="252" w:lineRule="auto"/>
      </w:pPr>
      <w:r>
        <w:rPr>
          <w:rFonts w:ascii="Times New Roman" w:hAnsi="Times New Roman"/>
          <w:color w:val="000000"/>
        </w:rPr>
        <w:t>4. Bauablauf</w:t>
      </w:r>
    </w:p>
    <w:p>
      <w:pPr>
        <w:spacing w:before="0" w:after="120" w:line="252" w:lineRule="auto"/>
        <w:jc w:val="left"/>
      </w:pPr>
      <w:r>
        <w:rPr>
          <w:rFonts w:ascii="Times New Roman" w:hAnsi="Times New Roman"/>
          <w:color w:val="000000"/>
        </w:rPr>
        <w:t>Am 1. September 2026 wurden die Erdarbeiten begonnen. Der Rohbau soll im Januar 2027 abgeschlossen sein. Die genannten Zwischenstände sind Projekttermine, keine Aufforderung zur Zahlung. Eine Abnahme hat weder am Sonder- noch am Gemeinschaftseigentum stattgefunden.</w:t>
      </w:r>
    </w:p>
    <w:p>
      <w:pPr>
        <w:spacing w:before="0" w:after="120" w:line="252" w:lineRule="auto"/>
        <w:jc w:val="left"/>
      </w:pPr>
      <w:r>
        <w:rPr>
          <w:rFonts w:ascii="Times New Roman" w:hAnsi="Times New Roman"/>
          <w:color w:val="000000"/>
        </w:rPr>
        <w:t>Sven Härtel</w:t>
      </w:r>
    </w:p>
    <w:p>
      <w:pPr>
        <w:spacing w:before="0" w:after="120" w:line="252" w:lineRule="auto"/>
        <w:jc w:val="left"/>
      </w:pPr>
      <w:r>
        <w:rPr>
          <w:rFonts w:ascii="Times New Roman" w:hAnsi="Times New Roman"/>
          <w:color w:val="000000"/>
        </w:rPr>
        <w:t>Technische Projektleitung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Pr>
    <w:r>
      <w:rPr>
        <w:rFonts w:ascii="Times New Roman" w:hAnsi="Times New Roman"/>
        <w:color w:val="000000"/>
        <w:sz w:val="20"/>
      </w:rPr>
      <w:t>Parkhof Wohnbau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