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Stiftung Buchenrain Kultur</w:t>
      </w:r>
    </w:p>
    <w:p>
      <w:r>
        <w:t>Am Buchenrain 14 · 32760 Detmold</w:t>
        <w:br/>
        <w:t>vorstand@buchenrain.example</w:t>
      </w:r>
    </w:p>
    <w:p>
      <w:r>
        <w:t>Marlene Voss Architektur</w:t>
        <w:br/>
        <w:t>Lerchenstieg 8 · 32756 Detmold</w:t>
      </w:r>
    </w:p>
    <w:p>
      <w:r>
        <w:t>Detmold, 02.02.2026 · KD-26-01</w:t>
      </w:r>
    </w:p>
    <w:p>
      <w:pPr>
        <w:pStyle w:val="Title"/>
      </w:pPr>
      <w:r>
        <w:t>Beschluss zur Vorbereitung des Kulturhofs</w:t>
      </w:r>
    </w:p>
    <w:p>
      <w:r>
        <w:t>Sehr geehrte Damen und Herren,</w:t>
      </w:r>
    </w:p>
    <w:p>
      <w:pPr>
        <w:keepLines/>
      </w:pPr>
      <w:r>
        <w:t>Der Stiftungsvorstand hat am 02.02.2026 mit drei Stimmen bei einer Enthaltung beschlossen, die Umnutzung des ehemaligen Packhauses Am Buchenrain 14 vorzubereiten. Das Gebäude steht seit Ende 2024 leer. Der Kulturkreis soll Saal und Werkbereich betreiben; Eigentümerin und Auftraggeberin bleibt die Stiftung.</w:t>
      </w:r>
    </w:p>
    <w:p>
      <w:pPr>
        <w:pStyle w:val="Heading1"/>
      </w:pPr>
      <w:r>
        <w:t>1. Verbindlicher Ausgangsrahmen</w:t>
      </w:r>
    </w:p>
    <w:p>
      <w:pPr>
        <w:keepLines/>
      </w:pPr>
      <w:r>
        <w:t>Für den Saal werden zunächst 120 Besucher auf Sitzplätzen zugrunde gelegt. Die Bestuhlung soll für Proben entfernbar sein. Im Westanbau sollen Werkangebote stattfinden. Über eine gleichzeitige Nutzung von Saal und Werkbereich hat der Vorstand noch nicht entschieden. Eine gastronomische Vollküche ist nicht vorgesehen; gewünscht sind Getränkeausgabe und eine kleine Teeküche.</w:t>
      </w:r>
    </w:p>
    <w:p>
      <w:pPr>
        <w:keepLines/>
      </w:pPr>
      <w:r>
        <w:t>Als Ziel gilt die erste reguläre Veranstaltung am 01.10.2028. Das verfügbare Projektbudget beträgt 1.450.000 EUR brutto einschließlich Planung, Ausstattung und einer vorläufigen Reserve von 180.000 EUR. Der Grundstückserwerb ist nicht Teil dieses Betrags, weil das Objekt bereits der Stiftung gehört. Ein Förderantrag ist noch nicht gestellt.</w:t>
      </w:r>
    </w:p>
    <w:p>
      <w:pPr>
        <w:pStyle w:val="Heading1"/>
      </w:pPr>
      <w:r>
        <w:t>2. Vorbereitung und Zuständigkeit</w:t>
      </w:r>
    </w:p>
    <w:p>
      <w:pPr>
        <w:keepLines/>
      </w:pPr>
      <w:r>
        <w:t>Hanna Wendt darf die Grundlagenermittlung bis zu einer Vergütung von 8.500 EUR netto beauftragen. Weitere Planungsstufen werden durch einen gesonderten Beschluss abgerufen. Für Untersuchungen stehen zunächst höchstens 12.000 EUR brutto bereit; die Auswahl der Leistungen wird nach Vorlage von Angeboten im Vorstand beraten.</w:t>
      </w:r>
    </w:p>
    <w:p>
      <w:pPr>
        <w:keepLines/>
      </w:pPr>
      <w:r>
        <w:t>Der Kulturkreis übermittelt seine Nutzungsangaben bis 09.02.2026. Die Stiftung stellt den vorhandenen Altplan und Zugang zu den zugänglichen Gebäudeteilen bereit. Die Dachbodentür ist derzeit verschlossen. Eine Belastbarkeit des Dachbodens für Besucher wird nicht vorausgesetzt.</w:t>
      </w:r>
    </w:p>
    <w:p>
      <w:pPr>
        <w:keepLines/>
      </w:pPr>
      <w:r>
        <w:t>Anwesend waren Hanna Wendt, Ole Reimer, Fenja Kuhl und Timo Werth. Der Beschluss wurde am Sitzungsende verlesen und von Hanna Wendt und Ole Reimer für die Niederschrift bestätigt.</w:t>
      </w:r>
    </w:p>
    <w:p>
      <w:pPr>
        <w:keepNext/>
      </w:pPr>
      <w:r>
        <w:t>Mit freundlichen Grüßen</w:t>
      </w:r>
    </w:p>
    <w:p>
      <w:pPr>
        <w:keepNext/>
      </w:pPr>
      <w:r>
        <w:t>gez. Hanna Wendt und Ole Reimer, Vorstand</w:t>
      </w:r>
    </w:p>
    <w:p>
      <w:r>
        <w:t>Bezug: KD-26-01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KD-26-01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zur Vorbereitung des Kulturhofs</dc:title>
  <dc:subject/>
  <dc:creator>Klotzkette</dc:creator>
  <cp:keywords/>
  <dc:description>generated by python-docx</dc:description>
  <cp:lastModifiedBy>Klotzkette</cp:lastModifiedBy>
  <cp:revision>1</cp:revision>
  <dcterms:created xsi:type="dcterms:W3CDTF">2026-02-02T00:00:00Z</dcterms:created>
  <dcterms:modified xsi:type="dcterms:W3CDTF">2026-02-02T00:00:00Z</dcterms:modified>
  <cp:category/>
  <dc:language>de-DE</dc:language>
</cp:coreProperties>
</file>