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Architektur Heller und Seifert</w:t>
      </w:r>
    </w:p>
    <w:p>
      <w:r>
        <w:t>Lindenbreite 17 · 31655 Stadthagen</w:t>
        <w:br/>
        <w:t>hs@heller-seifert.example</w:t>
      </w:r>
    </w:p>
    <w:p>
      <w:r>
        <w:t>Mühlenanger Immobilien KG</w:t>
        <w:br/>
        <w:t>Am Mühlenanger 9 · 31655 Stadthagen</w:t>
      </w:r>
    </w:p>
    <w:p>
      <w:r>
        <w:t>Stadthagen, 09.06.2026 · AS-26-03</w:t>
      </w:r>
    </w:p>
    <w:p>
      <w:pPr>
        <w:pStyle w:val="Title"/>
      </w:pPr>
      <w:r>
        <w:t>Protokoll der Entwurfskoordination vom 9 Juni</w:t>
      </w:r>
    </w:p>
    <w:p>
      <w:r>
        <w:t>Sehr geehrte Damen und Herren,</w:t>
      </w:r>
    </w:p>
    <w:p>
      <w:pPr>
        <w:keepLines/>
      </w:pPr>
      <w:r>
        <w:t>Am 09.06.2026 haben Theda Mertin, Janne Heller, Malte Rötte und Svea Rabe von 14:00 bis 15:10 Uhr den Stand E-03, T-02 und L-04 besprochen. Dr. Felder war nicht anwesend. Die Sitzung fand im Büro Heller und Seifert statt.</w:t>
      </w:r>
    </w:p>
    <w:p>
      <w:pPr>
        <w:pStyle w:val="Heading1"/>
      </w:pPr>
      <w:r>
        <w:t>1. Schacht K-07</w:t>
      </w:r>
    </w:p>
    <w:p>
      <w:pPr>
        <w:keepLines/>
      </w:pPr>
      <w:r>
        <w:t>Der geometrische Konflikt aus der Tragwerksnotiz wurde anhand des Ausschnitts L-04 nachvollzogen. Frau Rabe bestätigte keine Durchdringung der Unterzugslinie. Herr Rötte erläuterte, dass der angesetzte Querschnitt derzeit nicht ohne weitere Prüfung verkleinert werden kann. Eine Aufteilung in zwei Schächte wurde angesprochen, aber nicht beschlossen.</w:t>
      </w:r>
    </w:p>
    <w:p>
      <w:pPr>
        <w:keepLines/>
      </w:pPr>
      <w:r>
        <w:t>Frau Mertin bat um Darstellung der betroffenen Räume, falls eine Verlegung nach Süden erforderlich wird. Sie erklärte keine Zustimmung zum Verlust eines Behandlungsraums. Eine Änderung des Tragwerks blieb als weitere Möglichkeit offen. Es wurde weder eine technische Freigabe noch eine zusätzliche Bauleistung beauftragt.</w:t>
      </w:r>
    </w:p>
    <w:p>
      <w:pPr>
        <w:pStyle w:val="Heading1"/>
      </w:pPr>
      <w:r>
        <w:t>2. Kostenstand</w:t>
      </w:r>
    </w:p>
    <w:p>
      <w:pPr>
        <w:keepLines/>
      </w:pPr>
      <w:r>
        <w:t>Die Kostenberechnung vom 08.06. wurde als aktueller Bürostand übergeben. Sie enthält den TGA-Ansatz von 690.000 EUR netto und den Aufzug gesondert mit 48.000 EUR netto. Für eine aus K-07 folgende Änderung des Tragwerks liegt noch kein belastbarer Ansatz vor. Der Gesamtfinanzrahmen bleibt unverändert.</w:t>
      </w:r>
    </w:p>
    <w:p>
      <w:pPr>
        <w:pStyle w:val="Heading1"/>
      </w:pPr>
      <w:r>
        <w:t>3. Termine und weiterer Austausch</w:t>
      </w:r>
    </w:p>
    <w:p>
      <w:pPr>
        <w:keepLines/>
      </w:pPr>
      <w:r>
        <w:t>Der ursprünglich für 12.06. vorgesehene abschließend abgestimmte Entwurf wird nicht als erreicht bestätigt. Die Beteiligten wollen am 15.06. die geometrischen Möglichkeiten besprechen. Frau Heller soll den Terminstand anhand dieser offenen Koordination fortführen. Eine Dauer für die anschließende Fachbearbeitung ist noch nicht zugesagt.</w:t>
      </w:r>
    </w:p>
    <w:p>
      <w:pPr>
        <w:keepLines/>
      </w:pPr>
      <w:r>
        <w:t>Frau Mertin wird die Raumfolgen mit der Praxisgemeinschaft besprechen. Das Protokoll wurde am 09.06. um 17:00 Uhr versandt. Rückmeldungen lagen bei Ablage noch nicht vor. Der Versand gilt nicht als stillschweigende Zustimmung zu einer der besprochenen Lösungen.</w:t>
      </w:r>
    </w:p>
    <w:p>
      <w:pPr>
        <w:keepNext/>
      </w:pPr>
      <w:r>
        <w:t>Mit freundlichen Grüßen</w:t>
      </w:r>
    </w:p>
    <w:p>
      <w:pPr>
        <w:keepNext/>
      </w:pPr>
      <w:r>
        <w:t>gez. Janne Heller, Architektin</w:t>
      </w:r>
    </w:p>
    <w:p>
      <w:r>
        <w:t>Bezug: AS-26-03 · Anlagen wie im Text bezeichnet.</w:t>
      </w:r>
    </w:p>
    <w:sectPr w:rsidR="00FC693F" w:rsidRPr="0006063C" w:rsidSect="00034616">
      <w:footerReference w:type="default" r:id="rId9"/>
      <w:pgSz w:w="11906" w:h="16838"/>
      <w:pgMar w:top="90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AS-26-03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cstheme="majorBidi"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der Entwurfskoordination vom 9 Juni</dc:title>
  <dc:subject/>
  <dc:creator>Klotzkette</dc:creator>
  <cp:keywords/>
  <dc:description>generated by python-docx</dc:description>
  <cp:lastModifiedBy>Klotzkette</cp:lastModifiedBy>
  <cp:revision>1</cp:revision>
  <dcterms:created xsi:type="dcterms:W3CDTF">2026-06-09T00:00:00Z</dcterms:created>
  <dcterms:modified xsi:type="dcterms:W3CDTF">2026-06-09T00:00:00Z</dcterms:modified>
  <cp:category/>
  <dc:language>de-DE</dc:language>
</cp:coreProperties>
</file>