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Raban Stahlhandel GmbH</w:t>
        <w:br/>
        <w:t>Farah Riedmüller | Geschäftsführung</w:t>
        <w:br/>
        <w:t>Walzweg 7, 96052 Bamberg</w:t>
      </w:r>
    </w:p>
    <w:p>
      <w:r>
        <w:t>Blechliebe Metallbau GmbH</w:t>
        <w:br/>
        <w:t>Mila Hutzler | Geschäftsführerin</w:t>
        <w:br/>
        <w:t>Falzbogen 18, 96052 Bamberg</w:t>
      </w:r>
    </w:p>
    <w:p>
      <w:r>
        <w:t>03.11.2025</w:t>
      </w:r>
    </w:p>
    <w:p>
      <w:pPr>
        <w:pStyle w:val="Title"/>
      </w:pPr>
      <w:r>
        <w:t>Liefervereinbarung für zugeschnittene Stahlbleche</w:t>
      </w:r>
    </w:p>
    <w:p>
      <w:pPr>
        <w:pStyle w:val="Heading1"/>
      </w:pPr>
      <w:r>
        <w:t>1 Vertragsgegenstand</w:t>
      </w:r>
    </w:p>
    <w:p>
      <w:pPr/>
      <w:r>
        <w:t>Raban Stahlhandel GmbH liefert der Blechliebe Metallbau GmbH nach jeweils bestätigtem Einzelabruf zugeschnittene Stahlbleche und gekantete Profile. Die Maße werden im Einzelauftrag festgehalten. Ein bloßes Angebot bindet keine Lagerware. Die Käuferin kontrolliert bei der Übergabe Stückzahl und erkennbare Transportschäden und teilt erkennbare Abweichungen unverzüglich mit.</w:t>
      </w:r>
    </w:p>
    <w:p>
      <w:pPr>
        <w:pStyle w:val="Heading1"/>
      </w:pPr>
      <w:r>
        <w:t>2 Preis und Zahlung</w:t>
      </w:r>
    </w:p>
    <w:p>
      <w:pPr/>
      <w:r>
        <w:t>Die bestätigten Einzelpreise verstehen sich zuzüglich Umsatzsteuer. Rechnungen sind 30 Kalendertage nach Zugang ohne Abzug zahlbar. Eine Änderung der Zahlungsweise für neue Aufträge bedarf einer gesonderten Vereinbarung. Zahlungen mit ausdrücklich bezeichneten Rechnungsnummern werden auf diese Rechnungen gebucht; ohne eindeutige Angabe fragt die Buchhaltung bei der Käuferin nach. Ein Skonto ist nicht vereinbart.</w:t>
      </w:r>
    </w:p>
    <w:p>
      <w:pPr>
        <w:pStyle w:val="Heading1"/>
      </w:pPr>
      <w:r>
        <w:t>3 Übergabe und Eigentum</w:t>
      </w:r>
    </w:p>
    <w:p>
      <w:pPr/>
      <w:r>
        <w:t>Die Lieferung erfolgt ab Lager Bamberg. Der Verkäufer behält sich das Eigentum an der jeweils gelieferten Ware bis zur vollständigen Zahlung ihres Kaufpreises vor. Eine Abtretung von Kundenforderungen oder eine Sicherung anderer Rechnungen ist mit diesem Vertrag nicht vereinbart. Bei Verarbeitung oder Verbindung werden die Beteiligten die konkrete Sachlage gesondert klären; ein pauschaler Eigentumsanspruch am gesamten Werk der Käuferin wird nicht eingeräumt.</w:t>
      </w:r>
    </w:p>
    <w:p>
      <w:pPr>
        <w:pStyle w:val="Heading1"/>
      </w:pPr>
      <w:r>
        <w:t>4 Reklamationen und Ansprechpartner</w:t>
      </w:r>
    </w:p>
    <w:p>
      <w:pPr/>
      <w:r>
        <w:t>Mengen- und Maßabweichungen werden anhand der Auftragsnummer, Fotos und des unterschriebenen Lieferscheins geklärt. Frau Erna Wölfel ist Ansprechpartnerin für Buchungen; Herr Kunibert Grell ist für Liefertermine zuständig. Beide dürfen Zahlungserinnerungen versenden. Einen Forderungsverzicht oder eine neue Sicherheit vereinbaren nur die Geschäftsführerinnen schriftlich.</w:t>
      </w:r>
    </w:p>
    <w:p>
      <w:pPr>
        <w:pStyle w:val="Heading1"/>
      </w:pPr>
      <w:r>
        <w:t>5 Abschluss</w:t>
      </w:r>
    </w:p>
    <w:p>
      <w:pPr/>
      <w:r>
        <w:t>Die Vereinbarung ersetzt die Konditionenliste vom 5. Februar 2023. Sie enthält keine Mindestabnahmepflicht. Die beiden Unternehmen schließen sie am 3. November 2025 in Bamberg. Für Raban Stahlhandel GmbH zeichnet Farah Riedmüller, für Blechliebe Metallbau GmbH zeichnet Mila Hutzler. Beide unterschriebenen Ausfertigungen wurden in den jeweiligen Vertragsordner übernommen.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Liefervereinbarung für zugeschnittene Stahlbleche</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