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Gundula Schlötterer</w:t>
        <w:br/>
        <w:t>Tuchgasse 6, 90762 Fürth</w:t>
      </w:r>
    </w:p>
    <w:p>
      <w:r>
        <w:t>Faltenwurf Polstermanufaktur GmbH</w:t>
        <w:br/>
        <w:t>Yara Schlötterer | Geschäftsführerin</w:t>
        <w:br/>
        <w:t>Polsterbogen 12, 90765 Fürth</w:t>
      </w:r>
    </w:p>
    <w:p>
      <w:r>
        <w:t>02.05.2024</w:t>
      </w:r>
    </w:p>
    <w:p>
      <w:pPr>
        <w:pStyle w:val="Title"/>
      </w:pPr>
      <w:r>
        <w:t>Darlehensvereinbarung für den Zuschneidetisch</w:t>
      </w:r>
    </w:p>
    <w:p>
      <w:pPr>
        <w:pStyle w:val="Heading1"/>
      </w:pPr>
      <w:r>
        <w:t>1 Darlehensbetrag und Auszahlung</w:t>
      </w:r>
    </w:p>
    <w:p>
      <w:pPr/>
      <w:r>
        <w:t>Gundula Schlötterer stellt der Faltenwurf Polstermanufaktur GmbH ein Darlehen von 280.000,00 EUR zur Verfügung. Die Auszahlung erfolgt am 6. Mai 2024 auf das Geschäftskonto der GmbH. Das Geld dient dem Erwerb eines automatischen Zuschneidetisches sowie der damit verbundenen Einrichtung. Darlehensnehmerin ist ausschließlich die GmbH, nicht Yara Schlötterer persönlich.</w:t>
      </w:r>
    </w:p>
    <w:p>
      <w:pPr>
        <w:pStyle w:val="Heading1"/>
      </w:pPr>
      <w:r>
        <w:t>2 Laufzeit und Rückzahlung</w:t>
      </w:r>
    </w:p>
    <w:p>
      <w:pPr/>
      <w:r>
        <w:t>Das Darlehen ist bis zum 31. Dezember 2026 zurückzuzahlen. Vorzeitige Teilzahlungen sind zulässig; sie werden auf den Darlehensbetrag angerechnet. Eine laufende Verzinsung wird nicht vereinbart. Die Parteien treffen mit diesem Vertrag keinen Rangrücktritt. Gesetzliche Folgen einer Gesellschafterstellung werden dadurch nicht abbedungen.</w:t>
      </w:r>
    </w:p>
    <w:p>
      <w:pPr>
        <w:pStyle w:val="Heading1"/>
      </w:pPr>
      <w:r>
        <w:t>3 Sicherheit</w:t>
      </w:r>
    </w:p>
    <w:p>
      <w:pPr/>
      <w:r>
        <w:t>Die Parteien beabsichtigen einen gesonderten Sicherungsvertrag über den konkret zu bezeichnenden Zuschneidetisch. Diese Darlehensvereinbarung selbst überträgt noch kein Eigentum. Die für den Erwerb und die Individualisierung benötigten Unterlagen werden der Darlehensgeberin nach Lieferung übergeben. Eine Sicherheit für andere Familienforderungen wird nicht vereinbart.</w:t>
      </w:r>
    </w:p>
    <w:p>
      <w:pPr>
        <w:pStyle w:val="Heading1"/>
      </w:pPr>
      <w:r>
        <w:t>4 Informationen</w:t>
      </w:r>
    </w:p>
    <w:p>
      <w:pPr/>
      <w:r>
        <w:t>Die Geschäftsführerin übermittelt Gundula jährlich den Jahresabschluss und teilt eine wesentliche Änderung der Finanzierung mit. Eine operative Geschäftsführungsbefugnis wird Gundula durch diese Informationsvereinbarung nicht erteilt. Zahlungsänderungen bedürfen einer übereinstimmenden dokumentierten Erklärung.</w:t>
      </w:r>
    </w:p>
    <w:p>
      <w:pPr>
        <w:pStyle w:val="Heading1"/>
      </w:pPr>
      <w:r>
        <w:t>5 Abschluss</w:t>
      </w:r>
    </w:p>
    <w:p>
      <w:pPr/>
      <w:r>
        <w:t>Fürth, 2. Mai 2024. Gundula Schlötterer unterschreibt als Darlehensgeberin, Yara Schlötterer als Geschäftsführerin für die Faltenwurf Polstermanufaktur GmbH. Beide erhalten eine Ausfertigung.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Darlehensvereinbarung für den Zuschneidetisch</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