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Jana Feldkamp | Projektcontrolling</w:t>
        <w:br/>
        <w:t>Hagedorn Präzisionsteile GmbH, Warendorf</w:t>
      </w:r>
    </w:p>
    <w:p>
      <w:r>
        <w:t>Teilnehmer: Maren Hagedorn, Henrik Westkamp, Nils Breden, Leon Rensing</w:t>
      </w:r>
    </w:p>
    <w:p>
      <w:r>
        <w:t>25. September 2026, 08:30 bis 09:20 Uhr</w:t>
      </w:r>
    </w:p>
    <w:p>
      <w:pPr>
        <w:pStyle w:val="Title"/>
      </w:pPr>
      <w:r>
        <w:t>Baubesprechung Werkhalle</w:t>
      </w:r>
    </w:p>
    <w:p>
      <w:pPr>
        <w:pStyle w:val="Heading1"/>
        <w:keepNext/>
        <w:widowControl/>
        <w:spacing w:after="0"/>
      </w:pPr>
      <w:r>
        <w:t>1 Baufortschritt</w:t>
      </w:r>
    </w:p>
    <w:p>
      <w:pPr>
        <w:keepNext/>
        <w:spacing w:before="0" w:after="0" w:line="220" w:lineRule="exact"/>
        <w:rPr>
          <w:sz w:val="22"/>
          <w:szCs w:val="22"/>
        </w:rPr>
      </w:pPr>
    </w:p>
    <w:p>
      <w:pPr>
        <w:widowControl/>
      </w:pPr>
      <w:r>
        <w:t>Die Stahlmontage ist bis Achse 8 abgeschlossen. Zwei Tore werden am 30. September gesetzt. Die Abdichtung des letzten Lichtbandes ist für den 2. Oktober vorgesehen. Westkamp hält den Termin für die wetterdichte Hülle am 16. Oktober weiterhin für erreichbar. Die Mengen für den Septemberabschlag sind am 23. September gemeinsam aufgenommen worden.</w:t>
      </w:r>
    </w:p>
    <w:p>
      <w:pPr>
        <w:pStyle w:val="Heading1"/>
        <w:keepNext/>
        <w:widowControl/>
        <w:spacing w:after="0"/>
      </w:pPr>
      <w:r>
        <w:t>2 Energie und Baufolge</w:t>
      </w:r>
    </w:p>
    <w:p>
      <w:pPr>
        <w:keepNext/>
        <w:spacing w:before="0" w:after="0" w:line="220" w:lineRule="exact"/>
        <w:rPr>
          <w:sz w:val="22"/>
          <w:szCs w:val="22"/>
        </w:rPr>
      </w:pPr>
    </w:p>
    <w:p>
      <w:pPr>
        <w:widowControl/>
      </w:pPr>
      <w:r>
        <w:t>Breden nennt den 9. November für die Anlieferung und den 16. November für die Inbetriebnahme. Der bisherige Plan sieht Energie am 12. Oktober und Maschinenversuche bis 27. Oktober vor. Westkamp kann ohne dauerhafte Energie zuerst die Sozialräume und Außenentwässerung fertigstellen. Für die CNC-Versuche bleibt eine leistungsfähige Versorgung erforderlich.</w:t>
      </w:r>
    </w:p>
    <w:p>
      <w:pPr>
        <w:pStyle w:val="Heading1"/>
        <w:keepNext/>
        <w:widowControl/>
        <w:spacing w:after="0"/>
      </w:pPr>
      <w:r>
        <w:t>3 Kran und Nachtrag</w:t>
      </w:r>
    </w:p>
    <w:p>
      <w:pPr>
        <w:keepNext/>
        <w:spacing w:before="0" w:after="0" w:line="220" w:lineRule="exact"/>
        <w:rPr>
          <w:sz w:val="22"/>
          <w:szCs w:val="22"/>
        </w:rPr>
      </w:pPr>
    </w:p>
    <w:p>
      <w:pPr>
        <w:widowControl/>
      </w:pPr>
      <w:r>
        <w:t>Kranservice Münsterland verlangt zwölf zusätzliche Miettage und einen weiteren Umsetzvorgang. Rensing bestätigt vier ausgeführte Tage mit Hubbedarf bis heute. Vier weitere Einsatztage sind erst disponiert. Der Nachweis sieht für vier zusätzliche Tage ausschließlich Bereitstellung vor. Ob diese Standtage zu vergüten sind, ist zwischen Einkauf und Vermieter noch nicht abschließend abgestimmt. Eine Preisfreigabe wurde heute nicht erteilt.</w:t>
      </w:r>
    </w:p>
    <w:p>
      <w:pPr>
        <w:pStyle w:val="Heading1"/>
        <w:keepNext/>
        <w:widowControl/>
        <w:spacing w:after="0"/>
      </w:pPr>
      <w:r>
        <w:t>4 Festgehaltener Stand</w:t>
      </w:r>
    </w:p>
    <w:p>
      <w:pPr>
        <w:keepNext/>
        <w:spacing w:before="0" w:after="0" w:line="220" w:lineRule="exact"/>
        <w:rPr>
          <w:sz w:val="22"/>
          <w:szCs w:val="22"/>
        </w:rPr>
      </w:pPr>
    </w:p>
    <w:p>
      <w:pPr>
        <w:widowControl/>
      </w:pPr>
      <w:r>
        <w:t>Die Geschäftsführerin entscheidet nach Eingang der aktualisierten Anschlussbestätigung am 28. September. Eine Vollversorgung beider Linien über das Provisorium wurde von keinem Teilnehmer zugesagt. Das Protokoll dokumentiert den Gesprächsstand und verändert keine Bestellung.</w:t>
      </w:r>
    </w:p>
    <w:p>
      <w:pPr>
        <w:widowControl/>
      </w:pPr>
      <w:r>
        <w:t>Jana Feldkamp</w:t>
        <w:br/>
        <w:t>Versandt an die Teilnehmer am 25. September, 11:10 Uhr</w:t>
      </w: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52"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Baubesprechung Werkhalle</dc:title>
  <dc:subject/>
  <dc:creator>Klotzkette</dc:creator>
  <cp:keywords/>
  <dc:description>generated by python-docx</dc:description>
  <cp:lastModifiedBy>Klotzkette</cp:lastModifiedBy>
  <cp:revision>1</cp:revision>
  <dcterms:created xsi:type="dcterms:W3CDTF">2026-09-25T16:00:00Z</dcterms:created>
  <dcterms:modified xsi:type="dcterms:W3CDTF">2026-09-25T16:00:00Z</dcterms:modified>
  <cp:category/>
  <dc:language>de-DE</dc:language>
</cp:coreProperties>
</file>