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Northeim | Zentrale Vergabestelle</w:t>
      </w:r>
    </w:p>
    <w:p>
      <w:r>
        <w:t>14.09.2026 | NO-FH26-L430</w:t>
      </w:r>
    </w:p>
    <w:p>
      <w:pPr>
        <w:pStyle w:val="Title"/>
      </w:pPr>
      <w:r>
        <w:t>Wertungsvermerk und Vergabevorschlag</w:t>
      </w:r>
    </w:p>
    <w:p>
      <w:pPr>
        <w:pStyle w:val="Heading1"/>
      </w:pPr>
      <w:r>
        <w:t>1 Form und Preis</w:t>
      </w:r>
    </w:p>
    <w:p>
      <w:r>
        <w:t>Drei fristgerechte und namentlich erklärte Hauptangebote liegen vor. Die Rechenprüfung im Preisspiegel ergibt Leinetal Lufttechnik GmbH 313.600,00 EUR, Weserklima Anlagenbau GmbH 356.178,00 EUR und Harzraum Gebäudetechnik GmbH 371.876,00 EUR netto. Alle 20 Positionen sind bepreist. Keine Nachlässe oder Nebenbedingungen sind erklärt. Die Preisaufklärung von Leinetal summiert sich auf den angebotenen Einheitspreis. Die Kalkulation der Regelung und Inbetriebnahme ist gesondert erläutert. Ein eigenständiger Ausschluss wegen nicht tragfähiger Preise wird auf dieser Grundlage nicht vorgeschlagen.</w:t>
      </w:r>
    </w:p>
    <w:p>
      <w:pPr>
        <w:pStyle w:val="Heading1"/>
      </w:pPr>
      <w:r>
        <w:t>2 Eignung</w:t>
      </w:r>
    </w:p>
    <w:p>
      <w:r>
        <w:t>Weserklima und Harzraum erfüllen nach den Eigenerklärungen die veröffentlichten Umsatz-, Personal- und Referenzanforderungen. Zu Leinetal liegen Eigenerklärung, Aufklärungsantwort und Bestätigung des Generalunternehmers vor. Die Bestätigung dokumentiert Montage, mechanische Einregulierung und Übergabe durch Leinetal. Parametrierung und Freigabe der Sicherheitskette wurden vom Hersteller erbracht. Mara Seidel hält den Nachweis der geforderten Verantwortung für die gesamte Inbetriebnahme damit nicht für ausreichend. Jonas Berg weist darauf hin, dass die technische Abnahme gegenüber Leinetal erfolgte und die Ausschreibung keine vollständige Eigenleistung bei der Inbetriebnahme verlangte. Ein unterschriebenes Inbetriebnahmeprotokoll liegt nicht vor.</w:t>
      </w:r>
    </w:p>
    <w:p>
      <w:pPr>
        <w:pStyle w:val="Heading1"/>
      </w:pPr>
      <w:r>
        <w:t>3 Technischer Angebotsinhalt</w:t>
      </w:r>
    </w:p>
    <w:p>
      <w:r>
        <w:t>Weserklima bietet Flusswind FW 6200 mit im Angebotsblatt angegebenen Werten von 1,74 kW/(m³/s), 81 % Wärmerückgewinnung und Gehäuse 3.100 x 1.550 x 1.750 mm an. Harzraum bietet Nordvent NV 6000 mit 1,71 kW/(m³/s), 83 % und 3.180 x 1.590 x 1.780 mm an. Die selbst erklärten Werte erfüllen die Mindestanforderungen. Bei Leinetal weist die nachgereichte Auslegung E2 Werte innerhalb der Anforderungen aus. Das eingereichte Angebotsblatt benennt jedoch keinen Ventilatorsatz. Nach Herstellerangabe ist auch E1 unter derselben Baureihenbezeichnung lieferbar. Eine vor Angebotsabgabe dokumentierte Auswahl von E2 liegt nicht vor.</w:t>
      </w:r>
    </w:p>
    <w:p>
      <w:r>
        <w:br w:type="page"/>
      </w:r>
    </w:p>
    <w:p>
      <w:pPr>
        <w:pStyle w:val="Heading1"/>
      </w:pPr>
      <w:r>
        <w:t>4 Bewertung und Entscheidungsvorschlag</w:t>
      </w:r>
    </w:p>
    <w:p>
      <w:r>
        <w:t>Mara Seidel schlägt vor, das Angebot von Leinetal nicht zu berücksichtigen. Ausschlaggebend sind aus ihrer Sicht die nicht hinreichend belegte Referenzverantwortung und die erst in der Aufklärung konkret benannte Geräteausführung. Die Vergabestelle behandelt die Auslegung nicht als bloße Bestätigung eines bereits eindeutig festgelegten Angebotsinhalts. Diese Einschätzung wird von Jonas Berg hinsichtlich der Geräteangabe mitgetragen; zur Referenz verbleibt der in Abschnitt 2 dokumentierte Vorbehalt. Nora Brandt bestätigt nur die technische Eignung der Konfiguration E2, nicht deren Festlegung bei Angebotsabgabe.</w:t>
      </w:r>
    </w:p>
    <w:p>
      <w:pPr>
        <w:pStyle w:val="Heading1"/>
      </w:pPr>
      <w:r>
        <w:t>5 Weiteres Vorgehen</w:t>
      </w:r>
    </w:p>
    <w:p>
      <w:r>
        <w:t>Unter den nach dieser Prüfung berücksichtigten Angeboten hat Weserklima den niedrigsten Preis. Die Vergabe an Weserklima wird vorgeschlagen. Die Informationen an Leinetal und Harzraum werden am 14.09.2026 elektronisch versandt. Als frühester Vertragsschluss wird 25.09.2026 benannt. Ein Zuschlag wird heute nicht erteilt. Vor einer Zuschlagserteilung sind die abschließende Registerprüfung und etwaige Rechtsschutzmitteilungen zu beachten.</w:t>
      </w:r>
    </w:p>
    <w:p>
      <w:r>
        <w:t>Entscheidung: Vorschlag freigegeben. Mara Seidel, 14.09.2026; Mitzeichnung Jonas Berg mit dokumentiertem Vorbehalt zu Abschnitt 2.</w:t>
      </w:r>
    </w:p>
    <w:sectPr w:rsidR="00FC693F" w:rsidRPr="0006063C" w:rsidSect="00034616">
      <w:footerReference w:type="default" r:id="rId9"/>
      <w:pgSz w:w="11906" w:h="16838"/>
      <w:pgMar w:top="1134" w:right="1191"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NO-FH26-L430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Wertungsvermerk und Vergabevorschlag</dc:title>
  <dc:subject/>
  <dc:creator>Klotzkette</dc:creator>
  <cp:keywords/>
  <dc:description>generated by python-docx</dc:description>
  <cp:lastModifiedBy>Klotzkette</cp:lastModifiedBy>
  <cp:revision>1</cp:revision>
  <dcterms:created xsi:type="dcterms:W3CDTF">2026-09-25T14:00:00Z</dcterms:created>
  <dcterms:modified xsi:type="dcterms:W3CDTF">2026-09-25T14:00:00Z</dcterms:modified>
  <cp:category/>
</cp:coreProperties>
</file>