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Zweckverband Bildungsforum Harz</w:t>
        <w:br/>
        <w:t>Kämmerei, Okerterrasse 9, 38640 Goslar</w:t>
        <w:br/>
        <w:t>finanzen@bildungsforum-harz.example</w:t>
      </w:r>
    </w:p>
    <w:p>
      <w:r>
        <w:t>An: Miriam Ehlers, Vergabestelle</w:t>
      </w:r>
    </w:p>
    <w:p>
      <w:r>
        <w:t>03.09.2026 | Zeichen: Haushalt BFO-26 / F03</w:t>
      </w:r>
    </w:p>
    <w:p>
      <w:pPr>
        <w:pStyle w:val="Title"/>
      </w:pPr>
      <w:r>
        <w:t>Mittelstand Fassadenlos</w:t>
      </w:r>
    </w:p>
    <w:p>
      <w:r>
        <w:t>Bildungsforum Oker, Fassadenlos F03, Goslar</w:t>
      </w:r>
    </w:p>
    <w:p>
      <w:pPr>
        <w:pStyle w:val="Heading1"/>
      </w:pPr>
      <w:r>
        <w:t>1 Budget</w:t>
      </w:r>
    </w:p>
    <w:p>
      <w:r>
        <w:t>Für das Fassadenlos sind im Projektbudget 405.000 EUR brutto einschließlich der erwarteten Baupreisreserve eingestellt. Die Kostenberechnung der Fachplanung vom 28.08. ist als interne Kalkulation beigefügt. Sie ist nicht zur Weitergabe an die Bieter bestimmt. Das Gesamtprojektbudget wird getrennt geführt und beträgt derzeit 10,4 Mio. EUR brutto.</w:t>
      </w:r>
    </w:p>
    <w:p>
      <w:pPr>
        <w:pStyle w:val="Heading1"/>
      </w:pPr>
      <w:r>
        <w:t>2 Finanzierung</w:t>
      </w:r>
    </w:p>
    <w:p>
      <w:r>
        <w:t>Die Maßnahme wird aus Eigenmitteln des Zweckverbands und einem bewilligten Investitionszuschuss finanziert. Der Zuschuss ersetzt die vergaberechtliche Prüfung nicht. Eine Auftragserteilung oberhalb der losbezogenen Mittel bedarf eines zusätzlichen Beschlusses. Der Eingang eines preislich passenden Angebots führt nicht von selbst zu einer Verpflichtungsermächtigung.</w:t>
      </w:r>
    </w:p>
    <w:p>
      <w:pPr>
        <w:pStyle w:val="Heading1"/>
      </w:pPr>
      <w:r>
        <w:t>3 Vorlage</w:t>
      </w:r>
    </w:p>
    <w:p>
      <w:r>
        <w:t>Bitte legen Sie vor Zuschlag die nachvollziehbare Gesamtverpflichtung einschließlich Umsatzsteuer und gegebenenfalls weiterer unvermeidbarer Kosten vor. Die interne Kostenberechnung darf nicht nachträglich als bereits veröffentlichte Bewertungsregel behandelt werden. Der nächste Verbandsausschuss tagt am 22.10.2026.</w:t>
      </w:r>
    </w:p>
    <w:p>
      <w:r>
        <w:t>gez. Carsten Möller, Kämmerer</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Haushalt BFO-26 / F03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Mittelstand Fassadenlos</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