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Laststand Gerätehalle Weidenmaß</w:t>
      </w:r>
    </w:p>
    <w:p>
      <w:pPr>
        <w:spacing w:after="80"/>
      </w:pPr>
      <w:r>
        <w:rPr>
          <w:sz w:val="18"/>
        </w:rPr>
        <w:t>Mika Ehlers | Tragwerksplanung Pfeilermaß</w:t>
      </w:r>
    </w:p>
    <w:p>
      <w:pPr>
        <w:spacing w:after="80"/>
      </w:pPr>
      <w:r>
        <w:rPr>
          <w:sz w:val="18"/>
        </w:rPr>
        <w:t>An: Dr. Jule Hagedorn | Ingenieurgeologie Erdspur</w:t>
      </w:r>
    </w:p>
    <w:p>
      <w:pPr>
        <w:spacing w:after="80"/>
      </w:pPr>
      <w:r>
        <w:rPr>
          <w:sz w:val="18"/>
        </w:rPr>
        <w:t>11.09.2026 | WM-L-03 / Vorbemessung</w:t>
      </w:r>
    </w:p>
    <w:p>
      <w:pPr>
        <w:pStyle w:val="Heading1"/>
      </w:pPr>
      <w:r>
        <w:t>1 Änderungen gegenüber WM-L-02</w:t>
      </w:r>
    </w:p>
    <w:p>
      <w:pPr/>
      <w:r>
        <w:t>Sehr geehrte Frau Dr. Hagedorn, der Nutzer hat den geplanten Betrieb am 09.09. ergänzt. Am östlichen Rand sollen zwei Stützen höhere Vertikallasten erhalten. Außerdem ist ein separat auf dem Boden gegründeter Maschinensockel vorgesehen. Die Gebäudeaußenmaße bleiben 18,00 × 24,00 m, die Fußbodenhöhe bleibt 20,30 m im örtlichen System. Eine Kranbahn ist weiterhin nicht vorgesehen.</w:t>
      </w:r>
    </w:p>
    <w:p>
      <w:pPr/>
      <w:r>
        <w:t>Die folgenden Werte sind charakteristische Vertikallasten aus der Vorbemessung. Lastkombinationen und Teilsicherheitsbeiwerte sind darin nicht eingerechnet. Horizontallasten und Momente müssen wir Ihnen mit dem abschließenden Fundamentplan nachreichen. Bitte verwenden Sie die Tabelle daher nicht als vollständige prüffähige Lastübergabe.</w:t>
      </w:r>
    </w:p>
    <w:tbl>
      <w:tblPr>
        <w:tblW w:type="auto" w:w="0"/>
        <w:tblLayout w:type="fixed"/>
        <w:tblLook w:firstColumn="1" w:firstRow="1" w:lastColumn="0" w:lastRow="0" w:noHBand="0" w:noVBand="1" w:val="04A0"/>
      </w:tblPr>
      <w:tblGrid>
        <w:gridCol w:w="4000"/>
        <w:gridCol w:w="2762"/>
        <w:gridCol w:w="2762"/>
      </w:tblGrid>
      <w:tr>
        <w:trPr>
          <w:cantSplit/>
          <w:tblHeader/>
        </w:trPr>
        <w:tc>
          <w:tcPr>
            <w:tcW w:type="dxa" w:w="4000"/>
            <w:tcBorders>
              <w:top w:val="single" w:sz="4" w:color="D9D9D9"/>
              <w:left w:val="single" w:sz="4" w:color="D9D9D9"/>
              <w:bottom w:val="single" w:sz="4" w:color="D9D9D9"/>
              <w:right w:val="single" w:sz="4" w:color="D9D9D9"/>
            </w:tcBorders>
            <w:tcMar>
              <w:top w:w="85" w:type="dxa"/>
              <w:left w:w="85" w:type="dxa"/>
              <w:bottom w:w="85" w:type="dxa"/>
              <w:right w:w="85" w:type="dxa"/>
            </w:tcMar>
            <w:shd w:fill="E6EDF1"/>
          </w:tcPr>
          <w:p>
            <w:pPr>
              <w:spacing w:after="60" w:line="252" w:lineRule="auto"/>
            </w:pPr>
            <w:r>
              <w:rPr>
                <w:b/>
                <w:sz w:val="20"/>
              </w:rPr>
              <w:t>Bauteil</w:t>
            </w:r>
          </w:p>
        </w:tc>
        <w:tc>
          <w:tcPr>
            <w:tcW w:type="dxa" w:w="2762"/>
            <w:tcBorders>
              <w:top w:val="single" w:sz="4" w:color="D9D9D9"/>
              <w:left w:val="single" w:sz="4" w:color="D9D9D9"/>
              <w:bottom w:val="single" w:sz="4" w:color="D9D9D9"/>
              <w:right w:val="single" w:sz="4" w:color="D9D9D9"/>
            </w:tcBorders>
            <w:tcMar>
              <w:top w:w="85" w:type="dxa"/>
              <w:left w:w="85" w:type="dxa"/>
              <w:bottom w:w="85" w:type="dxa"/>
              <w:right w:w="85" w:type="dxa"/>
            </w:tcMar>
            <w:shd w:fill="E6EDF1"/>
          </w:tcPr>
          <w:p>
            <w:pPr>
              <w:spacing w:after="60" w:line="252" w:lineRule="auto"/>
            </w:pPr>
            <w:r>
              <w:rPr>
                <w:b/>
                <w:sz w:val="20"/>
              </w:rPr>
              <w:t>Ständige Last Gk</w:t>
            </w:r>
          </w:p>
        </w:tc>
        <w:tc>
          <w:tcPr>
            <w:tcW w:type="dxa" w:w="2762"/>
            <w:tcBorders>
              <w:top w:val="single" w:sz="4" w:color="D9D9D9"/>
              <w:left w:val="single" w:sz="4" w:color="D9D9D9"/>
              <w:bottom w:val="single" w:sz="4" w:color="D9D9D9"/>
              <w:right w:val="single" w:sz="4" w:color="D9D9D9"/>
            </w:tcBorders>
            <w:tcMar>
              <w:top w:w="85" w:type="dxa"/>
              <w:left w:w="85" w:type="dxa"/>
              <w:bottom w:w="85" w:type="dxa"/>
              <w:right w:w="85" w:type="dxa"/>
            </w:tcMar>
            <w:shd w:fill="E6EDF1"/>
          </w:tcPr>
          <w:p>
            <w:pPr>
              <w:spacing w:after="60" w:line="252" w:lineRule="auto"/>
            </w:pPr>
            <w:r>
              <w:rPr>
                <w:b/>
                <w:sz w:val="20"/>
              </w:rPr>
              <w:t>Veränderliche Last Qk</w:t>
            </w:r>
          </w:p>
        </w:tc>
      </w:tr>
      <w:tr>
        <w:trPr>
          <w:cantSplit/>
        </w:trPr>
        <w:tc>
          <w:tcPr>
            <w:tcW w:type="dxa" w:w="40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Stütze Ost 1</w:t>
            </w:r>
          </w:p>
        </w:tc>
        <w:tc>
          <w:tcPr>
            <w:tcW w:type="dxa" w:w="276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420 kN</w:t>
            </w:r>
          </w:p>
        </w:tc>
        <w:tc>
          <w:tcPr>
            <w:tcW w:type="dxa" w:w="276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180 kN</w:t>
            </w:r>
          </w:p>
        </w:tc>
      </w:tr>
      <w:tr>
        <w:trPr>
          <w:cantSplit/>
        </w:trPr>
        <w:tc>
          <w:tcPr>
            <w:tcW w:type="dxa" w:w="40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Stütze Ost 2</w:t>
            </w:r>
          </w:p>
        </w:tc>
        <w:tc>
          <w:tcPr>
            <w:tcW w:type="dxa" w:w="276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460 kN</w:t>
            </w:r>
          </w:p>
        </w:tc>
        <w:tc>
          <w:tcPr>
            <w:tcW w:type="dxa" w:w="276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190 kN</w:t>
            </w:r>
          </w:p>
        </w:tc>
      </w:tr>
      <w:tr>
        <w:trPr>
          <w:cantSplit/>
        </w:trPr>
        <w:tc>
          <w:tcPr>
            <w:tcW w:type="dxa" w:w="40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Maschinensockel</w:t>
            </w:r>
          </w:p>
        </w:tc>
        <w:tc>
          <w:tcPr>
            <w:tcW w:type="dxa" w:w="276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260 kN</w:t>
            </w:r>
          </w:p>
        </w:tc>
        <w:tc>
          <w:tcPr>
            <w:tcW w:type="dxa" w:w="276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80 kN</w:t>
            </w:r>
          </w:p>
        </w:tc>
      </w:tr>
      <w:tr>
        <w:trPr>
          <w:cantSplit/>
        </w:trPr>
        <w:tc>
          <w:tcPr>
            <w:tcW w:type="dxa" w:w="40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Reguläre Stütze West</w:t>
            </w:r>
          </w:p>
        </w:tc>
        <w:tc>
          <w:tcPr>
            <w:tcW w:type="dxa" w:w="276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210 kN</w:t>
            </w:r>
          </w:p>
        </w:tc>
        <w:tc>
          <w:tcPr>
            <w:tcW w:type="dxa" w:w="276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90 kN</w:t>
            </w:r>
          </w:p>
        </w:tc>
      </w:tr>
    </w:tbl>
    <w:p>
      <w:pPr>
        <w:spacing w:after="40"/>
      </w:pPr>
    </w:p>
    <w:p>
      <w:pPr>
        <w:pStyle w:val="Heading1"/>
      </w:pPr>
      <w:r>
        <w:t>2 Bodenplatte und Höhen</w:t>
      </w:r>
    </w:p>
    <w:p>
      <w:pPr/>
      <w:r>
        <w:t>Für die Bodenplatte liegt als vorläufige Nutzervorgabe eine gleichmäßig verteilte Verkehrslast von 20 kN/m² vor. Das ist keine Bodenpressung eines Stützenfundaments. Der Maschinensockel hat im Vorentwurf 2,40 × 1,80 m Grundfläche. Die Unterkante ist noch nicht festgelegt. Für Einzelfundamente wurde bislang vorläufig 19,10 m örtliche Höhe skizziert. Die Eignung dieser Höhenlage ist anhand Ihrer Ergänzung und unserer Bemessung zu prüfen.</w:t>
      </w:r>
    </w:p>
    <w:p>
      <w:pPr>
        <w:pStyle w:val="Heading1"/>
      </w:pPr>
      <w:r>
        <w:t>3 Rückfrage</w:t>
      </w:r>
    </w:p>
    <w:p>
      <w:pPr/>
      <w:r>
        <w:t>Bitte beurteilen Sie den bislang unzugänglichen Oststreifen gesondert. Wir benötigen eine Aussage darüber, welche Schichten dort für die weiteren Nachweise angesetzt werden dürfen und welche ergänzenden Untersuchungen nötig sind. Eine bloße Wiederholung der Sandwerte aus Bericht 01 würde den geänderten Laststand nicht klären. Eine Ausführungsfreigabe der Fundamente haben wir nicht erteilt.</w:t>
      </w:r>
    </w:p>
    <w:p>
      <w:pPr/>
      <w:r>
        <w:t>Mit freundlichen Grüßen</w:t>
        <w:br/>
        <w:t>Mika Ehlers | m.ehlers@pfeilermass.example</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WM-L-03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Laststand Gerätehalle Weidenmaß</dc:title>
  <dc:subject>WM-L-03 / Vorbemessung</dc:subject>
  <dc:creator>Mika Ehlers | Tragwerksplanung Pfeilermaß</dc:creator>
  <cp:keywords/>
  <dc:description/>
  <cp:lastModifiedBy>Mika Ehlers</cp:lastModifiedBy>
  <cp:revision>1</cp:revision>
  <dcterms:created xsi:type="dcterms:W3CDTF">2026-09-11T00:00:00Z</dcterms:created>
  <dcterms:modified xsi:type="dcterms:W3CDTF">2026-09-11T00:00:00Z</dcterms:modified>
  <cp:category/>
  <dc:language>de-DE</dc:language>
</cp:coreProperties>
</file>