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Logistikverband Wesertor</w:t>
        <w:br/>
        <w:t>Deichbogen 28, 32423 Minden</w:t>
        <w:br/>
        <w:t>bau@wesertor-logistik.example</w:t>
      </w:r>
    </w:p>
    <w:p>
      <w:r>
        <w:t>An: Porta Hallenbau GmbH</w:t>
        <w:br/>
        <w:t>Gewerbeanger 5, 32457 Porta Westfalica</w:t>
        <w:br/>
        <w:t>projekt@porta-hallenbau.example</w:t>
      </w:r>
    </w:p>
    <w:p>
      <w:r>
        <w:t>09.02.2026 | Zeichen: HW-26 / Los Rohbau</w:t>
      </w:r>
    </w:p>
    <w:p>
      <w:pPr>
        <w:pStyle w:val="Title"/>
      </w:pPr>
      <w:r>
        <w:t>Bauvertrag Gerätehalle Wesertor</w:t>
      </w:r>
    </w:p>
    <w:p>
      <w:r>
        <w:t>Hochwasserlager Wesertor, Neubau Gerätehalle, Minden</w:t>
      </w:r>
    </w:p>
    <w:p>
      <w:pPr>
        <w:pStyle w:val="Heading1"/>
      </w:pPr>
      <w:r>
        <w:t>1 Bauleistung</w:t>
      </w:r>
    </w:p>
    <w:p>
      <w:r>
        <w:t>Porta Hallenbau übernimmt den Rohbau und die Dachunterkonstruktion der Gerätehalle am Standort Wesertor zum Einheitspreisvolumen von 684.000 EUR netto. Leistungsbeginn ist der 02.03.2026, die Übergabe der geschlossenen Rohbauhülle ist für 15.05.2026 vereinbart. Der Ablaufplan vom 13.02. wird nach gemeinsamer Abstimmung als Vertragsanlage geführt. Arbeitswoche ist Montag bis Freitag; Sonn- und Feiertagsarbeiten sind nicht vorausgesetzt.</w:t>
      </w:r>
    </w:p>
    <w:p>
      <w:pPr>
        <w:pStyle w:val="Heading1"/>
      </w:pPr>
      <w:r>
        <w:t>2 Mitwirkungen</w:t>
      </w:r>
    </w:p>
    <w:p>
      <w:r>
        <w:t>Die freigegebene Fundamentplanung soll bis 06.03. und die Leitungsfreigabe für die Südtrasse bis 13.03. vorliegen. Die Freigabe von Nordtrasse und westlichen Fundamenten ist davon getrennt möglich. Der Auftragnehmer organisiert seine Kolonnen und zeigt konkret behinderte Leistungen mit Beginn, Ort und möglicher Ausweicharbeit an. Im Vertrag wird VOB/B vereinbart; ein pauschaler Tagesentschädigungssatz wurde nicht festgelegt.</w:t>
      </w:r>
    </w:p>
    <w:p>
      <w:pPr>
        <w:pStyle w:val="Heading1"/>
      </w:pPr>
      <w:r>
        <w:t>3 Dokumentation</w:t>
      </w:r>
    </w:p>
    <w:p>
      <w:r>
        <w:t>Baubesprechungen finden montags statt. Tagesberichte nennen Personal, Geräte und tatsächlich bearbeitete Achsen. Geänderte Termine werden nicht allein durch Eintrag im Bericht Vertragsfristen. Die Bauherrin erteilt technische Freigaben über die Projektleitung; eine Anerkennung zusätzlicher Vergütung bedarf der gesonderten Erklärung der Verbandsleitung.</w:t>
      </w:r>
    </w:p>
    <w:p>
      <w:r>
        <w:t>gez. Ines Reuter, Verbandsleitung</w:t>
        <w:br/>
        <w:t>gez. Stefan Köster, Geschäftsführer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HW-26 / Los Rohbau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Bauvertrag Gerätehalle Wesertor</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