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Begehungsmemo Kieselgarten</w:t>
      </w:r>
    </w:p>
    <w:p>
      <w:pPr>
        <w:spacing w:after="80"/>
      </w:pPr>
      <w:r>
        <w:rPr>
          <w:sz w:val="18"/>
        </w:rPr>
        <w:t>Maren Döring | Bauüberwachung Döring und Stettner</w:t>
      </w:r>
    </w:p>
    <w:p>
      <w:pPr>
        <w:spacing w:after="80"/>
      </w:pPr>
      <w:r>
        <w:rPr>
          <w:sz w:val="18"/>
        </w:rPr>
        <w:t>An: Projektablage KG 26 | Heike Lenz</w:t>
      </w:r>
    </w:p>
    <w:p>
      <w:pPr>
        <w:spacing w:after="80"/>
      </w:pPr>
      <w:r>
        <w:rPr>
          <w:sz w:val="18"/>
        </w:rPr>
        <w:t>22.09.2026, 12:10 Uhr | KG-26 / BM-09 / Fassung 1</w:t>
      </w:r>
    </w:p>
    <w:p>
      <w:pPr>
        <w:pStyle w:val="Heading1"/>
      </w:pPr>
      <w:r>
        <w:t>1 Rundgang am 22 September</w:t>
      </w:r>
    </w:p>
    <w:p>
      <w:pPr/>
      <w:r>
        <w:t>Ich war von 09:05 bis 10:35 Uhr im Nachbarschaftshaus Kieselgarten, Kieselgartenweg 14, 37574 Einbeck. Heike Lenz vom Verein war durchgehend dabei. Jonas Falk von Leineputz kam um 09:25 Uhr hinzu und ging um 10:05 Uhr. Nils Bödeker von Elektro Faden war von 09:50 bis 10:20 Uhr anwesend. Weder Glaserei Fenstertreu noch Sanitärbetrieb Quellwerk waren vertreten. Das Haus war für Besucher geschlossen; im Erdgeschoss arbeiteten zwei Maler.</w:t>
      </w:r>
    </w:p>
    <w:p>
      <w:pPr/>
      <w:r>
        <w:t>Wir begannen im Mehrzweckraum 0.03. Links neben Tür T03 verläuft ein schräger Riss von der oberen linken Zargenecke in Richtung Fenster. Ich habe drei Stellen mit der Risskarte verglichen. Die größte abgelesene Breite lag bei etwa 0,4 mm, nicht bei 4 mm, wie es mein erster Zuruf gewesen sein könnte. Die Linie war rund 62 cm lang. Ob nur der Anstrich oder auch der Putz betroffen ist, haben wir nicht geöffnet. Herr Falk vermutet Bewegung im Anschluss; Frau Lenz sagte, die Linie sei am Freitag noch nicht aufgefallen.</w:t>
      </w:r>
    </w:p>
    <w:p>
      <w:pPr>
        <w:pStyle w:val="Heading1"/>
      </w:pPr>
      <w:r>
        <w:t>2 Fenster und Tür im Erdgeschoss</w:t>
      </w:r>
    </w:p>
    <w:p>
      <w:pPr/>
      <w:r>
        <w:t>Am Ostfenster F07 in Raum 0.03 ist das untere innere Anschlussband auf ungefähr 18 cm nicht mit dem Putz verbunden. Der sichtbare Spalt liegt zwischen Band und Laibung, nicht zwischen Flügel und Rahmen. Bei geschlossenem Fenster habe ich mit dem Handrücken einen Luftzug zu spüren geglaubt; eine Messung fand nicht statt. Ich habe hierfür die Skizze SK-01 angefertigt. Die Zuständigkeit am Anschluss haben Falk und Lenz unterschiedlich beschrieben. Die Glaserei hat laut Lenz das Band eingebaut, Leineputz den Anschluss überspachtelt.</w:t>
      </w:r>
    </w:p>
    <w:p>
      <w:pPr/>
      <w:r>
        <w:t>Tür T05 zum Abstellraum streifte bei vier von fünf Öffnungen am Boden. Der Boden war trocken und frei von Verpackung. Auf der Bandseite beträgt der sichtbare Luftspalt unten ungefähr 3 mm, gegenüber weniger als 1 mm. Ich habe weder an Bändern noch am Türschließer gedreht. Die Tür ist kein ausgewiesener Rettungswegausgang. Der Planstand in meiner Mappe war KG-A-12/03 vom 08.09.2026.</w:t>
      </w:r>
    </w:p>
    <w:p>
      <w:pPr/>
      <w:r>
        <w:t>Aufgezeichnet von Maren Döring am 22.09.2026 nach dem Rundgang. Die Reihenfolge folgt meinem Weg, nicht den Firmenverträgen.</w:t>
      </w:r>
    </w:p>
    <w:p>
      <w:r>
        <w:br w:type="page"/>
      </w:r>
    </w:p>
    <w:p>
      <w:pPr>
        <w:pStyle w:val="Heading1"/>
      </w:pPr>
      <w:r>
        <w:t>3 Waschraum und Beleuchtung</w:t>
      </w:r>
    </w:p>
    <w:p>
      <w:pPr/>
      <w:r>
        <w:t>Im Waschraum 0.06 blieb am Bodenablauf eine kleine Wasserfläche stehen. Frau Lenz hatte um 09:30 Uhr etwa zwei Liter Leitungswasser aus einem Messbecher ausgegossen. Um 09:38 Uhr stand neben dem Rost noch Wasser, maximal etwa 4 mm tief nach unserem Zollstock. Wir haben kein Raster nivelliert. Die Fuge an der Nordwand war trocken. Die Fläche wurde danach aufgenommen, damit niemand ausrutscht. Meine Skizze SK-02 zeigt die Lage, aber keine vermessenen Höhenlinien.</w:t>
      </w:r>
    </w:p>
    <w:p>
      <w:pPr/>
      <w:r>
        <w:t>Am Waschtisch WT2 tropfte es nach dem Öffnen der Armatur unterhalb des Eckventils. Wir stellten die Armatur nach etwa 20 Sekunden wieder ab und stellten einen Eimer darunter. Es blieb offen, ob Wasser vom Anschluss oder aus dem vorher nassen Lappen kam. Frau Lenz sperrte den Platz mit einem Zettel; der Waschraum wird noch nicht öffentlich genutzt. Quellwerk wurde um 10:42 Uhr telefonisch erreicht. Die E-Mail von Frau Voß soll folgen.</w:t>
      </w:r>
    </w:p>
    <w:p>
      <w:pPr/>
      <w:r>
        <w:t>Im Flur 0.01 zündete Leuchte L14 bei Betätigung des Schalters zweimal nicht; beim dritten Versuch leuchtete sie. Die benachbarte L13 funktionierte jedes Mal. Herr Bödeker öffnete nichts und sagte, er wolle zuerst den Bewegungsmelder prüfen. Auf dem alten Zettel im Container steht L12. Ich habe den Aufkleber an der betroffenen Leuchte heute selbst als L14 gelesen. Im Technikraum war keine Störung angezeigt. Über die Ursache kann ich nichts sagen.</w:t>
      </w:r>
    </w:p>
    <w:p>
      <w:pPr>
        <w:pStyle w:val="Heading1"/>
      </w:pPr>
      <w:r>
        <w:t>4 Letzte Beobachtungen und Unterlagen</w:t>
      </w:r>
    </w:p>
    <w:p>
      <w:pPr/>
      <w:r>
        <w:t>Im Flur fehlen bei zwei Steckdosen die Beschriftungen, die im Abnahmeblatt Elektro unter Punkt 3 genannt sind. Herr Bödeker zeigte einen Ausdruck mit zwei nachgelieferten Etiketten, brachte sie während des Rundgangs aber nicht an. Die im selben Blatt genannte Abdeckung an Dose D09 sitzt inzwischen fest. Wir haben die Dose nicht geöffnet. Der Netzwerkmessbericht lag heute nicht vor.</w:t>
      </w:r>
    </w:p>
    <w:p>
      <w:pPr/>
      <w:r>
        <w:t>Frau Lenz nannte den 30.09.2026 als geplanten Möbelliefertermin. Sie bat ausdrücklich darum, Reparaturen am Waschraum nicht auf den Vormittag dieser Lieferung zu legen. Eine Frist habe ich keiner Firma gesetzt. Herr Falk bot mündlich einen Besuch am 25.09. an, wollte aber zuvor wissen, ob die Glaserei kommt. Für die Ausbaugewerke ist am 29.09. ein Termin vorgesehen; ob dabei eine Abnahme erfolgen kann, soll Frau Lenz nach Rücksprache entscheiden.</w:t>
      </w:r>
    </w:p>
    <w:p>
      <w:pPr/>
      <w:r>
        <w:t>Maren Döring | Abschluss der Niederschrift um 12:10 Uhr</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KG-26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Begehungsmemo Kieselgarten</dc:title>
  <dc:subject>KG-26 / BM-09 / Fassung 1</dc:subject>
  <dc:creator>Maren Döring | Bauüberwachung Döring und Stettner</dc:creator>
  <cp:keywords/>
  <dc:description/>
  <cp:lastModifiedBy>Maren Döring</cp:lastModifiedBy>
  <cp:revision>1</cp:revision>
  <dcterms:created xsi:type="dcterms:W3CDTF">2026-09-22T00:00:00Z</dcterms:created>
  <dcterms:modified xsi:type="dcterms:W3CDTF">2026-09-22T00:00:00Z</dcterms:modified>
  <cp:category/>
  <dc:language>de-DE</dc:language>
</cp:coreProperties>
</file>