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Montagebericht Bauelemente Erdgeschoss</w:t>
      </w:r>
    </w:p>
    <w:p>
      <w:pPr>
        <w:spacing w:after="80"/>
      </w:pPr>
      <w:r>
        <w:rPr>
          <w:sz w:val="18"/>
        </w:rPr>
        <w:t>Tessa Ahrens | Glaserei Fenstertreu GmbH</w:t>
      </w:r>
    </w:p>
    <w:p>
      <w:pPr>
        <w:spacing w:after="80"/>
      </w:pPr>
      <w:r>
        <w:rPr>
          <w:sz w:val="18"/>
        </w:rPr>
        <w:t>An: Heike Lenz | Nachbarschaft Kieselgarten e. V.</w:t>
      </w:r>
    </w:p>
    <w:p>
      <w:pPr>
        <w:spacing w:after="80"/>
      </w:pPr>
      <w:r>
        <w:rPr>
          <w:sz w:val="18"/>
        </w:rPr>
        <w:t>17.08.2026, 16:40 Uhr | BE-02 / Montagezettel 217</w:t>
      </w:r>
    </w:p>
    <w:p>
      <w:pPr>
        <w:pStyle w:val="Heading1"/>
      </w:pPr>
      <w:r>
        <w:t>1 Ausführung am 17 August</w:t>
      </w:r>
    </w:p>
    <w:p>
      <w:pPr/>
      <w:r>
        <w:t>Unser Montageteam, Tessa Ahrens und Leon Witte, war heute von 07:15 bis 16:00 Uhr am Kieselgartenweg 14. Wir haben die Innentüren T03, T04 und T05 eingehängt sowie die Fenster F06 und F07 abschließend eingestellt. Der Boden im Abstellraum 0.05 war mit Schutzvlies abgedeckt. Bei T05 fehlte vor der Tür noch der endgültige Übergang zur Flurfläche. Wir konnten deshalb die endgültige untere Luft an dieser Stelle nicht beurteilen.</w:t>
      </w:r>
    </w:p>
    <w:p>
      <w:pPr/>
      <w:r>
        <w:t>T05 ließ sich nach dem Einhängen ohne erkennbaren Kontakt mit dem damals sichtbaren Boden bewegen. Das ist keine Aussage über den späteren Fliesenaufbau im Flur. Wir haben die Bänder in mittlerer Stellung belassen. Ein Kürzen des Türblatts wurde weder vereinbart noch ausgeführt. Der Bauüberwachung war bei unserem Telefonat um 15:20 Uhr bekannt, dass nach den Bodenarbeiten ein Einstelltermin erforderlich sein kann.</w:t>
      </w:r>
    </w:p>
    <w:p>
      <w:pPr>
        <w:pStyle w:val="Heading1"/>
      </w:pPr>
      <w:r>
        <w:t>2 Anschluss am Ostfenster</w:t>
      </w:r>
    </w:p>
    <w:p>
      <w:pPr/>
      <w:r>
        <w:t>Das innere Anschlussband an F07 wurde unten über die gesamte Rahmenbreite von 1,36 m am Rahmen befestigt und auf den vorbereiteten Untergrund geführt. Die Laibung war an der unteren rechten Ecke staubig; dort haben wir vor der Verklebung nachgereinigt. Das Band wurde nicht überputzt. Die Putzarbeiten übernimmt laut Leistungsverteilung Leineputz. Eine Öffnung oder Haftzugprüfung des späteren Anschlusses ist nicht Bestandteil unseres heutigen Montageberichts.</w:t>
      </w:r>
    </w:p>
    <w:p>
      <w:pPr/>
      <w:r>
        <w:t>Beim Verlassen der Baustelle war das Band sichtbar und nicht mit einer Schutzleiste verdeckt. Die Breite der auf dem Untergrund liegenden Klebefläche haben wir nicht nachgemessen. Wir haben keine Fotos in die Projektablage übertragen. Die Eintragung im Tageszettel bezeichnet das Fenster als F07, Ostseite Raum 0.03; ein älterer Aufkleber F7 ist dieselbe Stelle.</w:t>
      </w:r>
    </w:p>
    <w:p>
      <w:pPr>
        <w:pStyle w:val="Heading1"/>
      </w:pPr>
      <w:r>
        <w:t>3 Weitere Abstimmung</w:t>
      </w:r>
    </w:p>
    <w:p>
      <w:pPr/>
      <w:r>
        <w:t>Bitte teilen Sie uns nach Abschluss der Boden- und Putzarbeiten einen gemeinsamen Termin mit. Dabei wollen wir die Bedienung der Türen und Fenster erneut prüfen und die Anschlussflächen mit der Bauüberwachung ansehen. Eine Abnahme ist heute nicht durchgeführt worden. Die Montageleistung wurde von Leon Witte auf diesem Bericht als ausgeführt erfasst; die Bestätigung der Leistungserbringung durch den Verein steht noch aus.</w:t>
      </w:r>
    </w:p>
    <w:p>
      <w:pPr/>
      <w:r>
        <w:t>Tessa Ahrens | t.ahrens@fenstertreu.example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BE-02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Montagebericht Bauelemente Erdgeschoss</dc:title>
  <dc:subject>BE-02 / Montagezettel 217</dc:subject>
  <dc:creator>Tessa Ahrens | Glaserei Fenstertreu GmbH</dc:creator>
  <cp:keywords/>
  <dc:description/>
  <cp:lastModifiedBy>Tessa Ahrens</cp:lastModifiedBy>
  <cp:revision>1</cp:revision>
  <dcterms:created xsi:type="dcterms:W3CDTF">2026-08-17T00:00:00Z</dcterms:created>
  <dcterms:modified xsi:type="dcterms:W3CDTF">2026-08-17T00:00:00Z</dcterms:modified>
  <cp:category/>
  <dc:language>de-DE</dc:language>
</cp:coreProperties>
</file>