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Leistungsbeschreibung Lesesaal Finkenstieg</w:t>
      </w:r>
    </w:p>
    <w:p>
      <w:pPr>
        <w:spacing w:after="80"/>
      </w:pPr>
      <w:r>
        <w:rPr>
          <w:sz w:val="18"/>
        </w:rPr>
        <w:t>Daria Schenk | Technische Projektleitung KGF</w:t>
      </w:r>
    </w:p>
    <w:p>
      <w:pPr>
        <w:spacing w:after="80"/>
      </w:pPr>
      <w:r>
        <w:rPr>
          <w:sz w:val="18"/>
        </w:rPr>
        <w:t>An: Zentrale Beschaffung | Jana Wendel</w:t>
      </w:r>
    </w:p>
    <w:p>
      <w:pPr>
        <w:spacing w:after="80"/>
      </w:pPr>
      <w:r>
        <w:rPr>
          <w:sz w:val="18"/>
        </w:rPr>
        <w:t>16.09.2026 | KGF-26-41 / LB-02 / technischer Arbeitsstand</w:t>
      </w:r>
    </w:p>
    <w:p>
      <w:pPr>
        <w:pStyle w:val="Heading1"/>
      </w:pPr>
      <w:r>
        <w:t>1 Baustelle und Vorhaltung</w:t>
      </w:r>
    </w:p>
    <w:p>
      <w:pPr/>
      <w:r>
        <w:t>Die Arbeiten finden im Lesesaal im Erdgeschoss Finkenstieg 8 in Celle statt. Der Saal hat eine Grundfläche von 144,00 m². Die benachbarte Ausleihe bleibt werktags geöffnet. Der Zugang für Personal und Material erfolgt über den Hof. Der Auftragnehmer schützt die bestehenden Regale und die angrenzende Ausleihe gegen Staub und Beschädigung. Mobile Regale im Saal werden vor Beginn durch den Nutzer verschoben; an die Wand geschraubte Regale verbleiben im Raum.</w:t>
      </w:r>
    </w:p>
    <w:p>
      <w:pPr/>
      <w:r>
        <w:t>Position 01.010 umfasst das Einrichten, Vorhalten und Räumen der erforderlichen Arbeitsbereiche und Abdeckungen für die gesamte Ausführungszeit. Die Baustelle kann tagsüber betrieben werden. Geräuschintensive Arbeiten sind mit dem Nutzer abzustimmen. Menge: 1 pauschal. Einen festen Zeitkorridor für Bohrungen nennt diese Position nicht. Der Ablaufkalender ist bei der Einsatzplanung zu berücksichtigen.</w:t>
      </w:r>
    </w:p>
    <w:p>
      <w:pPr/>
      <w:r>
        <w:t>Position 01.020 umfasst den Ausbau und die fachgerechte Entsorgung der vorhandenen Rasterleuchten einschließlich Leuchtmittel. Im Raumbuch sind 36 Leuchten aufgeführt. Menge in dieser Position: 32 Stück. Die betroffenen Stromkreise sind vor Beginn der Arbeiten durch die ausführende Elektrofachkraft zu sichern. Der Bestand in der Ausleihe bleibt in Betrieb und wird nicht mit ausgebaut.</w:t>
      </w:r>
    </w:p>
    <w:p>
      <w:pPr>
        <w:pStyle w:val="Heading1"/>
      </w:pPr>
      <w:r>
        <w:t>2 Neue Beleuchtung</w:t>
      </w:r>
    </w:p>
    <w:p>
      <w:pPr/>
      <w:r>
        <w:t>Position 02.010 umfasst die Lieferung und betriebsfertige Montage von LED-Einbauleuchten, Fabrikat Lichtkontur, Typ Lesa 420, oder gleichwertig. Die Leuchten werden in die vorhandene Rasterdecke eingesetzt. Gehäuse weiß, Lichtfarbe 4.000 K, Anschlussleistung höchstens 30 W. Eine Gleichwertigkeit ist mit Produktunterlagen darzustellen. Abmessungen, Lichtstrom und Blendungsbegrenzung werden in dieser Position nicht beziffert. Menge: 36 Stück.</w:t>
      </w:r>
    </w:p>
    <w:p>
      <w:pPr/>
      <w:r>
        <w:t>Die Lichtverteilung muss für die vorhandenen Leseplätze geeignet sein. Eine projektspezifische lichttechnische Berechnung ist vor Bestellung vorzulegen. Der Auftraggeber hat noch keine Produktbemusterung freigegeben. Eine gelieferte Produktserie darf nicht allein aufgrund ihrer Typbezeichnung als technisch geeignet betrachtet werden.</w:t>
      </w:r>
    </w:p>
    <w:p>
      <w:pPr/>
      <w:r>
        <w:t>Daria Schenk | LB-02, Seite 1</w:t>
      </w:r>
    </w:p>
    <w:p>
      <w:r>
        <w:br w:type="page"/>
      </w:r>
    </w:p>
    <w:p>
      <w:pPr>
        <w:pStyle w:val="Heading1"/>
      </w:pPr>
      <w:r>
        <w:t>3 Steuerung und Leitungen</w:t>
      </w:r>
    </w:p>
    <w:p>
      <w:pPr/>
      <w:r>
        <w:t>Position 02.020 umfasst die Steuerung der Leuchten über eine zentrale Bedienstelle am Eingang und die Anbindung an die vorhandene Steuerung. Das System ist passend zum Bestand auszuführen. Die Leuchten müssen dimmbar sein. An der Bedienstelle sind drei Szenen abzurufen: Reinigung, Lesebetrieb und Veranstaltung. Die genauen Helligkeitswerte werden bei der Inbetriebnahme mit dem Nutzer festgelegt. Menge: 1 Anlage.</w:t>
      </w:r>
    </w:p>
    <w:p>
      <w:pPr/>
      <w:r>
        <w:t>Position 02.030 umfasst neue Leitungsabschnitte von den vorhandenen Abzweigstellen zu den neuen Leuchten, einschließlich Befestigung und Anschluss. Angesetzt sind 180,00 m. Die Leitungsart und die Zahl zusätzlich benötigter Steueradern werden nach Aufnahme des Bestands festgelegt. Leitungen, die nach Prüfung weiterverwendet werden können, sollen erhalten bleiben. Der Bestandsbericht EL-B-07 ist zu beachten; ein vollständig geöffnetes Leitungsnetz liegt nicht vor.</w:t>
      </w:r>
    </w:p>
    <w:p>
      <w:pPr/>
      <w:r>
        <w:t>Position 02.040 umfasst die erforderlichen Anpassungen im vorhandenen Unterverteiler UV-L. Freie Platzreserven sind vorhanden. Der Auftragnehmer prüft die Eignung vor Ausführung und dokumentiert die vorgenommenen Änderungen. Menge: 1 pauschal. Ein neuer Verteiler ist nicht ausgeschrieben. Die Anlage in der Ausleihe darf außerhalb der abgestimmten Abschaltzeiten nicht außer Betrieb gesetzt werden.</w:t>
      </w:r>
    </w:p>
    <w:p>
      <w:pPr>
        <w:pStyle w:val="Heading1"/>
      </w:pPr>
      <w:r>
        <w:t>4 Decke</w:t>
      </w:r>
    </w:p>
    <w:p>
      <w:pPr/>
      <w:r>
        <w:t>Position 03.010 umfasst das Schließen von vier nicht mehr benötigten Deckenausschnitten mit zum Bestand passenden Platten. Die sichtbare Oberfläche soll sich in Farbe und Raster an den Bestand anpassen. Menge: 4 Stück. Für mögliche zusätzliche Anpassungen infolge abweichender Leuchtenabmessungen enthält das LV keine weitere Position. Neue Leuchten sind in vorhandene Rasterfelder einzubauen; ein vollständiger Deckentausch ist nicht Teil des Auftrags.</w:t>
      </w:r>
    </w:p>
    <w:p>
      <w:pPr/>
      <w:r>
        <w:t>Die Deckenplatten dürfen nur in den Arbeitsfeldern aufgenommen werden. Beschädigte Bestandsplatten sind vor Beginn fotografisch zu dokumentieren und dem Auftraggeber anzuzeigen. Der Nutzer weist auf einen alten Wasserfleck im nordöstlichen Randfeld hin. Der Bericht enthält keine Aussage über die Ursache oder den Zustand verdeckter Tragteile.</w:t>
      </w:r>
    </w:p>
    <w:p>
      <w:pPr/>
      <w:r>
        <w:t>Daria Schenk | LB-02, Seite 2</w:t>
      </w:r>
    </w:p>
    <w:p>
      <w:r>
        <w:br w:type="page"/>
      </w:r>
    </w:p>
    <w:p>
      <w:pPr>
        <w:pStyle w:val="Heading1"/>
      </w:pPr>
      <w:r>
        <w:t>5 Inbetriebnahme und Unterlagen</w:t>
      </w:r>
    </w:p>
    <w:p>
      <w:pPr/>
      <w:r>
        <w:t>Position 04.010 umfasst die Inbetriebnahme der neuen Beleuchtung, die elektrische Prüfung durch die Fachfirma und die Einweisung zweier Mitarbeiter des Nutzers. Die Einweisung soll 90 Minuten dauern. Der Auftragnehmer übergibt Stromlaufunterlagen, Produktdaten, eine Beschreibung der programmierten Szenen und das Prüfprotokoll in elektronischer Form. Menge: 1 pauschal. Die elektrische Prüfung ist von einer bloßen Bedienprobe zu unterscheiden.</w:t>
      </w:r>
    </w:p>
    <w:p>
      <w:pPr/>
      <w:r>
        <w:t>Für die Abnahme ist ein gemeinsamer Termin vorgesehen. Der Betrieb einer einzelnen Leuchte während der Montage ist keine in dieser Beschreibung vereinbarte Abnahmehandlung. Die Zugänglichkeit der Anschlussstellen ist vor dem Schließen der Rasterdecke zu prüfen. Der Auftragnehmer meldet verdeckte Abweichungen der Projektleitung, bevor darauf aufbauende Arbeiten ausgeführt werden.</w:t>
      </w:r>
    </w:p>
    <w:p>
      <w:pPr>
        <w:pStyle w:val="Heading1"/>
      </w:pPr>
      <w:r>
        <w:t>6 Ausführung und Nutzerbetrieb</w:t>
      </w:r>
    </w:p>
    <w:p>
      <w:pPr/>
      <w:r>
        <w:t>Die Ausführung ist vom 09.11. bis 20.11.2026 vorgesehen. Die Ausleihe bleibt Montag bis Freitag von 09:00 bis 18:00 Uhr geöffnet. Der Lesesaal selbst ist gesperrt; die Verbindungstür zur Ausleihe dient während dieser Zeit nicht als Materialzugang. Der Hofzugang steht von 07:00 bis 17:00 Uhr zur Verfügung. Anlieferungen nach 17:00 Uhr sind nur nach gesonderter Abstimmung möglich.</w:t>
      </w:r>
    </w:p>
    <w:p>
      <w:pPr/>
      <w:r>
        <w:t>In der bisherigen Kostenschätzung wurden Montagearbeiten an zehn Werktagen angesetzt. Das ist keine zugesagte tägliche Vollverfügbarkeit jedes Raums. Die Nutzertermine im Ablaufkalender wurden nach Erstellung der Kostenschätzung ergänzt. Die Belegung des Nebenraums am 12.11. und 17.11. ist bei der konkreten Abstimmung zu berücksichtigen. Die dortigen Veranstaltungen werden durch diese Beschreibung nicht abgesagt.</w:t>
      </w:r>
    </w:p>
    <w:p>
      <w:pPr>
        <w:pStyle w:val="Heading1"/>
      </w:pPr>
      <w:r>
        <w:t>7 Unterlagenstand</w:t>
      </w:r>
    </w:p>
    <w:p>
      <w:pPr/>
      <w:r>
        <w:t>Die Leistungsbeschreibung umfasst drei Seiten und trägt den Index 02. Ihr gehen die Raumbuchfassung RB-03 und die Bestandsaufnahme EL-B-07 als eigenständige Unterlagen bei. Die Produktnotiz PN-04 ist eine gesonderte interne Notiz. In dieser Fassung werden keine Bieterfragen beantwortet. Die technische Projektleitung hat den Text am 16.09.2026 an die Beschaffung übergeben.</w:t>
      </w:r>
    </w:p>
    <w:p>
      <w:pPr/>
      <w:r>
        <w:t>Daria Schenk | d.schenk@kgf-celle.example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KGF-26-41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Leistungsbeschreibung Lesesaal Finkenstieg</dc:title>
  <dc:subject>KGF-26-41 / LB-02 / technischer Arbeitsstand</dc:subject>
  <dc:creator>Daria Schenk | Technische Projektleitung KGF</dc:creator>
  <cp:keywords/>
  <dc:description/>
  <cp:lastModifiedBy>Daria Schenk</cp:lastModifiedBy>
  <cp:revision>1</cp:revision>
  <dcterms:created xsi:type="dcterms:W3CDTF">2026-09-16T00:00:00Z</dcterms:created>
  <dcterms:modified xsi:type="dcterms:W3CDTF">2026-09-16T00:00:00Z</dcterms:modified>
  <cp:category/>
  <dc:language>de-DE</dc:language>
</cp:coreProperties>
</file>