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Rhume Tiefbau GmbH</w:t>
        <w:br/>
        <w:t>Kiesbogen 18, 37154 Northeim</w:t>
        <w:br/>
        <w:t>angebot@rhume-tiefbau.example</w:t>
      </w:r>
    </w:p>
    <w:p>
      <w:r>
        <w:t>An: Rettungsdienst Leinetor gGmbH</w:t>
        <w:br/>
        <w:t>Leineanger 40, 37154 Northeim</w:t>
        <w:br/>
        <w:t>bau@leinetor-rettung.example</w:t>
      </w:r>
    </w:p>
    <w:p>
      <w:r>
        <w:t>23.09.2026 | Zeichen: RL-26 / N03</w:t>
      </w:r>
    </w:p>
    <w:p>
      <w:pPr>
        <w:pStyle w:val="Title"/>
      </w:pPr>
      <w:r>
        <w:t>Nachtragsangebot zur Rohrdimension</w:t>
      </w:r>
    </w:p>
    <w:p>
      <w:r>
        <w:t>Rettungszentrum Leinetor, Entwässerung des Übungshofs, Northeim</w:t>
      </w:r>
    </w:p>
    <w:p>
      <w:pPr>
        <w:pStyle w:val="Heading1"/>
      </w:pPr>
      <w:r>
        <w:t>1 Leistungsänderung</w:t>
      </w:r>
    </w:p>
    <w:p>
      <w:r>
        <w:t>Wir bieten die Umstellung der nach aktuellem Aufmaß verbleibenden 280 m Leitung auf DN200 an. Die hierfür verlangte Mehrvergütung beträgt 16.802,80 EUR netto zuzüglich Umsatzsteuer. Unsere Kalkulation ist in der Datei 08_Nachtragsangebot_N03.xlsx enthalten. Der neue Rohrpreis wird auf sämtliche Abschnitte angesetzt; der ursprüngliche Preis für 280 m DN150 wird abgezogen.</w:t>
      </w:r>
    </w:p>
    <w:p>
      <w:pPr>
        <w:pStyle w:val="Heading1"/>
      </w:pPr>
      <w:r>
        <w:t>2 Anlass und Kosten</w:t>
      </w:r>
    </w:p>
    <w:p>
      <w:r>
        <w:t>Frau Küster sagte am 21.09. auf der Baustelle, wir sollten die größere Dimension vorsehen und die offene Trasse sichern. Wir haben daraufhin den Lieferanten angefragt und die Verlegung zunächst zurückgestellt. Wir verstehen diese Aussage als Anweisung zum geänderten Bauablauf. Ob Frau Küster für die gesamte Umstellung vertretungsberechtigt war, ist zwischen uns noch nicht schriftlich geklärt.</w:t>
      </w:r>
    </w:p>
    <w:p>
      <w:pPr>
        <w:pStyle w:val="Heading1"/>
      </w:pPr>
      <w:r>
        <w:t>3 Entscheidungstermin</w:t>
      </w:r>
    </w:p>
    <w:p>
      <w:r>
        <w:t>Bitte bestätigen Sie das Angebot bis 28.09.2026, 10:00 Uhr, damit wir das Lieferangebot rechtzeitig abrufen können. Andernfalls müssen Preis und Termin neu abgefragt werden. Die vier Wartezeittage vom 22. bis 25.09. setzen wir bereits in unserem Angebot an. Eine verbindliche Einigung über diese Wartezeit besteht noch nicht. Eine Ausführung bis 16.10. können wir erst nach Festlegung der Anschlussdetails erneut zusagen.</w:t>
      </w:r>
    </w:p>
    <w:p>
      <w:r>
        <w:t>gez. Uwe Brinkmann, Geschäftsführer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N03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Nachtragsangebot zur Rohrdimension</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