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Schulbauverband Weserraum</w:t>
        <w:br/>
        <w:t>Werderbogen 31, 31785 Hameln</w:t>
        <w:br/>
        <w:t>vergabe@schulbau-weserraum.example</w:t>
      </w:r>
    </w:p>
    <w:p>
      <w:r>
        <w:t>An: Bewerberkreis SW-2026-18</w:t>
      </w:r>
    </w:p>
    <w:p>
      <w:r>
        <w:t>07.09.2026 | Zeichen: SW-2026-18 / Anlage P1</w:t>
      </w:r>
    </w:p>
    <w:p>
      <w:pPr>
        <w:pStyle w:val="Title"/>
      </w:pPr>
      <w:r>
        <w:t>Aufgabenstellung Lernhaus Am Werder</w:t>
      </w:r>
    </w:p>
    <w:p>
      <w:r>
        <w:t>Lernhaus Am Werder, Umbau einer Berufsschule, Hameln</w:t>
      </w:r>
    </w:p>
    <w:p>
      <w:pPr>
        <w:pStyle w:val="Heading1"/>
      </w:pPr>
      <w:r>
        <w:t>1 Bestand und Nutzung</w:t>
      </w:r>
    </w:p>
    <w:p>
      <w:r>
        <w:t>Der zweigeschossige Schulbau von 1978 soll ein Lernhaus mit Metallwerkstatt, Bibliothek und offenen Lernbereichen aufnehmen. Die Bruttogrundfläche beträgt 3.850 m². Der westliche Unterrichtsflügel bleibt mit rund 180 Lernenden in Betrieb. Im Sommer 2027 stehen sechs zusammenhängende Wochen ohne regulären Unterricht zur Verfügung. Die Werkstatt muss nach den Ferien wieder erreichbar sein.</w:t>
      </w:r>
    </w:p>
    <w:p>
      <w:pPr>
        <w:pStyle w:val="Heading1"/>
      </w:pPr>
      <w:r>
        <w:t>2 Planungsaufgabe</w:t>
      </w:r>
    </w:p>
    <w:p>
      <w:r>
        <w:t>Die Kostenvorgabe für die Kostengruppen 300 und 400 beträgt 5,8 Mio. EUR netto zum Stand August 2026. Rückbau, Brandschutz und gebäudetechnische Erneuerung sind mit der Tragwerks- und Fachplanung abzustimmen. Eine Schadstofferkundung wurde separat bestellt; deren Ergebnis liegt noch nicht vor. Der Auftrag umfasst keine Garantie, dass vorhandene Leitungswege unverändert nutzbar sind.</w:t>
      </w:r>
    </w:p>
    <w:p>
      <w:pPr>
        <w:pStyle w:val="Heading1"/>
      </w:pPr>
      <w:r>
        <w:t>3 Organisation</w:t>
      </w:r>
    </w:p>
    <w:p>
      <w:r>
        <w:t>Für Januar bis März 2027 erwartet der Verband regelmäßige Planungsabstimmungen mit Nutzern. Die Projektleitung soll persönlich erreichbar sein und eine belastbare Vertretung benennen. Eine täglich anwesende Projektleitung wird nicht verlangt. Der Verband möchte Bauabschnitte mit getrennten Fluchtwegen und eine nachvollziehbare Freigabeorganisation. Konkrete Abschnittspläne sind erst nach Beauftragung zu entwickeln.</w:t>
      </w:r>
    </w:p>
    <w:p>
      <w:r>
        <w:t>gez. Daniel Wöhler, Projektverantwortlicher</w:t>
      </w:r>
    </w:p>
    <w:sectPr w:rsidR="00FC693F" w:rsidRPr="0006063C" w:rsidSect="00034616">
      <w:footerReference w:type="default" r:id="rId9"/>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SW-2026-18 / Anlage P1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60" w:line="252" w:lineRule="auto"/>
      <w:outlineLvl w:val="0"/>
    </w:pPr>
    <w:rPr>
      <w:rFonts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20" w:line="252" w:lineRule="auto"/>
      <w:outlineLvl w:val="1"/>
    </w:pPr>
    <w:rPr>
      <w:rFonts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2" w:lineRule="auto"/>
      <w:contextualSpacing/>
    </w:pPr>
    <w:rPr>
      <w:rFonts w:ascii="Times New Roman" w:hAnsi="Times New Roman" w:eastAsia="Times New Roman" w:cs="Times New Roman"/>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Aufgabenstellung Lernhaus Am Werder</dc:title>
  <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