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Faltwerk Architektur PartG</w:t>
        <w:br/>
        <w:t>Hafenwinkel 12, 31785 Hameln</w:t>
        <w:br/>
        <w:t>bewerbung@faltwerk.example</w:t>
      </w:r>
    </w:p>
    <w:p>
      <w:r>
        <w:t>An: Lena Kruse und Mehmet Aydin</w:t>
      </w:r>
    </w:p>
    <w:p>
      <w:r>
        <w:t>30.09.2026 | Zeichen: SW-2026-18 / Entwurf 0.3</w:t>
      </w:r>
    </w:p>
    <w:p>
      <w:pPr>
        <w:pStyle w:val="Title"/>
      </w:pPr>
      <w:r>
        <w:t>Konzeptstand Lernhaus Am Werder</w:t>
      </w:r>
    </w:p>
    <w:p>
      <w:r>
        <w:t>Lernhaus Am Werder, Umbau einer Berufsschule, Hameln</w:t>
      </w:r>
    </w:p>
    <w:p>
      <w:pPr>
        <w:pStyle w:val="Heading1"/>
      </w:pPr>
      <w:r>
        <w:t>1 Projektorganisation</w:t>
      </w:r>
    </w:p>
    <w:p>
      <w:r>
        <w:t>Wir schlagen Lena Kruse als Projektleiterin und Mehmet Aydin als Stellvertreter vor. Unser bisheriger Text geht von einer wöchentlichen Vor-Ort-Runde der Projektleiterin ab Januar aus. Für Krankheitsvertretungen soll ein gemeinsames Entscheidungsbuch geführt werden. Die Personaldisposition vom 30.09. ist noch nicht mit diesem Text abgeglichen. Frauke Bendel ist für Workshops angefragt; ihre Zusage wurde bei der Abfassung noch erwartet.</w:t>
      </w:r>
    </w:p>
    <w:p>
      <w:pPr>
        <w:pStyle w:val="Heading1"/>
      </w:pPr>
      <w:r>
        <w:t>2 Unterricht während des Umbaus</w:t>
      </w:r>
    </w:p>
    <w:p>
      <w:r>
        <w:t>Wir möchten den westlichen Unterrichtsflügel zunächst vom Baustellenzugang trennen. Materialtransporte sollen außerhalb der Ankunftszeiten stattfinden. Vor dem ersten Abschnitt soll eine gemeinsame Wegebegehung mit Schulleitung und Brandschutzplanung stattfinden. Ob die Werkstatt während der Sommerferien vollständig umgebaut werden kann, hängt von der noch ausstehenden Erkundung und den Lieferzeiten ab. Einen geprüften Abschnittsplan haben wir noch nicht erstellt.</w:t>
      </w:r>
    </w:p>
    <w:p>
      <w:pPr>
        <w:pStyle w:val="Heading1"/>
      </w:pPr>
      <w:r>
        <w:t>3 Kosten und Termine</w:t>
      </w:r>
    </w:p>
    <w:p>
      <w:r>
        <w:t>Für die Kostengruppen 300 und 400 wird die Vorgabe von 5,8 Mio. EUR netto übernommen. Änderungen sollen vor Freigabe mit Kosten und Terminauswirkung vorgelegt werden. Als Beispiel wurde bisher Südbogen genannt; die dortige ARGE-Leistung ist in der Bewerbung präzise abzugrenzen. Dieser Text wurde für eine mögliche spätere Einladung vorbereitet und ist noch kein Bestandteil des Teilnahmeantrags.</w:t>
      </w:r>
    </w:p>
    <w:p>
      <w:r>
        <w:t>Bearbeitet von Clara Weiß, noch nicht durch die Büroleitung freigegeben</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SW-2026-18 / Entwurf 0.3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Konzeptstand Lernhaus Am Werder</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