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Rheinquarz Prüftechnik GmbH · Kalibrierhof 11 · 53121 Bonn</w:t>
      </w:r>
    </w:p>
    <w:p>
      <w:r>
        <w:t>Fridolin Karg · Holunderstieg 36 · 53123 Bonn</w:t>
      </w:r>
    </w:p>
    <w:p>
      <w:r>
        <w:t>15.07.2019</w:t>
      </w:r>
    </w:p>
    <w:p>
      <w:pPr>
        <w:pStyle w:val="Title"/>
      </w:pPr>
      <w:r>
        <w:t>Arbeitsvertrag für die Geräteprüfung</w:t>
      </w:r>
    </w:p>
    <w:p>
      <w:pPr/>
      <w:r>
        <w:t>Die Rheinquarz Prüftechnik GmbH, vertreten durch den Geschäftsführer Tassilo Bertram, stellt Herrn Fridolin Karg, geboren am 03.11.1985, zu den nachstehenden Bedingungen ein. Arbeitsort ist das Prüflabor am Kalibrierhof 11 in Bonn.</w:t>
      </w:r>
    </w:p>
    <w:p>
      <w:pPr>
        <w:pStyle w:val="Heading1"/>
      </w:pPr>
      <w:r>
        <w:t>1 Beschäftigung und Aufgaben</w:t>
      </w:r>
    </w:p>
    <w:p>
      <w:pPr/>
      <w:r>
        <w:t>Herr Karg nimmt seine Tätigkeit am 01.08.2019 auf. Das Arbeitsverhältnis ist unbefristet. Er wird als Prüftechniker für mobile Messgeräte beschäftigt. Zu seinen Aufgaben gehören Eingangskontrolle, Funktionsprüfung, Kalibrierung nach den freigegebenen Prüfanweisungen und Dokumentation der Ergebnisse. Er verpackt geprüfte Geräte für den Versand und bereitet Geräte für externe Reparaturen vor. Er darf keine Freigabe erteilen, wenn eine Prüfung außerhalb seiner Qualifikation liegt.</w:t>
      </w:r>
    </w:p>
    <w:p>
      <w:pPr/>
      <w:r>
        <w:t>Die Laborleitung darf ihm andere gleichwertige technische Tätigkeiten im Bonner Betrieb zuweisen, soweit seine Ausbildung und Erfahrung dies erlauben. Die Vergütung bleibt dabei unverändert. Einsätze bei Kunden im Raum Bonn und Köln werden mindestens drei Arbeitstage vorher abgestimmt. Regelmäßige mehrtägige Außendienste sind nicht vereinbart.</w:t>
      </w:r>
    </w:p>
    <w:p>
      <w:pPr>
        <w:pStyle w:val="Heading1"/>
      </w:pPr>
      <w:r>
        <w:t>2 Arbeitszeit und Erfassung</w:t>
      </w:r>
    </w:p>
    <w:p>
      <w:pPr/>
      <w:r>
        <w:t>Die Arbeitszeit beträgt 40 Stunden in der Woche. Sie wird grundsätzlich auf die Arbeitstage Montag bis Freitag verteilt. Der Betrieb ist von 07.00 bis 18.00 Uhr zugänglich; der Dienstplan legt die konkrete Anwesenheit fest. Bei mehr als sechs Stunden Arbeitszeit ist eine Pause von mindestens 30 Minuten zu nehmen. Zeiten für die vom Betrieb veranlasste Fahrt zu einem Kunden oder einer Werkstatt werden als Arbeitszeit erfasst.</w:t>
      </w:r>
    </w:p>
    <w:p>
      <w:pPr/>
      <w:r>
        <w:t>Herr Karg zeichnet Beginn, Ende und Pausen im Zeitsystem auf. Mehrarbeit bedarf der Anordnung oder nachträglichen ausdrücklichen Bestätigung der Laborleitung. Bis zu zehn bestätigte Mehrarbeitsstunden werden auf einem Zeitkonto geführt und grundsätzlich im Folgemonat durch Freizeit ausgeglichen. Wird ein Ausgleich binnen drei Monaten nicht ermöglicht, werden die Stunden mit dem regulären Stundenentgelt ausgezahlt.</w:t>
      </w:r>
    </w:p>
    <w:p>
      <w:pPr>
        <w:pStyle w:val="Heading1"/>
      </w:pPr>
      <w:r>
        <w:t>3 Entgelt</w:t>
      </w:r>
    </w:p>
    <w:p>
      <w:pPr/>
      <w:r>
        <w:t>Das monatliche Bruttogehalt beträgt 3.950,00 EUR und wird am letzten Bankarbeitstag des Monats fällig. Eine feste monatliche Funktionszulage von 180,00 EUR wird für die zusätzliche Verantwortung bei der Vorbereitung externer Reparaturen gezahlt. Sie wird auch während Urlaub und Entgeltfortzahlung weitergezahlt. Die Arbeitgeberin erstellt eine Abrechnung mit den einzelnen Entgeltbestandteilen und den gesetzlichen Abzügen.</w:t>
      </w:r>
    </w:p>
    <w:p>
      <w:pPr/>
      <w:r>
        <w:t>Erstattungsfähige Aufwendungen werden gegen Beleg abgerechnet. Für dienstlich angeordnete Fahrten mit einem privaten Fahrzeug ist die vorherige Zustimmung der Laborleitung erforderlich. Ein Bonus, eine Jahressonderzahlung oder eine pauschale Abgeltung von Mehrarbeit sind nicht vereinbart.</w:t>
      </w:r>
    </w:p>
    <w:p>
      <w:pPr>
        <w:pStyle w:val="Heading1"/>
      </w:pPr>
      <w:r>
        <w:t>4 Urlaub und Abwesenheit</w:t>
      </w:r>
    </w:p>
    <w:p>
      <w:pPr/>
      <w:r>
        <w:t>Der Jahresurlaub umfasst 30 Arbeitstage bei einer Fünftagewoche. Er ist bei der Laborleitung zu beantragen. Ein bereits genehmigter Urlaub darf nur im gegenseitigen Einvernehmen verlegt werden. Die Arbeitgeberin informiert über den offenen Urlaubsbestand und die Voraussetzungen eines möglichen Verfalls. Für Beginn und Ende des Arbeitsverhältnisses gelten die gesetzlichen Urlaubsregeln; der gesetzliche Mindesturlaub wird nicht unterschritten.</w:t>
      </w:r>
    </w:p>
    <w:p>
      <w:pPr/>
      <w:r>
        <w:t>Eine Erkrankung oder sonstige Verhinderung meldet Herr Karg unverzüglich telefonisch an die Laborleitung. Die voraussichtliche Dauer ist mitzuteilen. Dauert die Arbeitsunfähigkeit länger als drei Kalendertage, ist spätestens am folgenden Arbeitstag eine ärztliche Feststellung erforderlich. Weitergehende gesetzliche Nachweispflichten und das Recht zur früheren Anforderung eines Nachweises bleiben bestehen.</w:t>
      </w:r>
    </w:p>
    <w:p>
      <w:pPr>
        <w:pStyle w:val="Heading1"/>
      </w:pPr>
      <w:r>
        <w:t>5 Geräte und Zugang</w:t>
      </w:r>
    </w:p>
    <w:p>
      <w:pPr/>
      <w:r>
        <w:t>Geräte dürfen das Betriebsgelände nur für einen dokumentierten betrieblichen Zweck verlassen. Vor jeder Übergabe an eine Werkstatt oder einen Transporteur sind Inventarnummer, Seriennummer, Zubehör, Zeitpunkt und Empfänger im Gerätebuch einzutragen. Die Papierübergabe ist vom Übernehmenden zu bestätigen und an die Laborleitung zu geben. Bei einem nicht lesbaren Inventarschild sind Seriennummer und Modell zu verwenden; die Geräteverwaltung ist darüber zu informieren.</w:t>
      </w:r>
    </w:p>
    <w:p>
      <w:pPr/>
      <w:r>
        <w:t>Herr Karg erhält eine persönliche Zugangskarte und eine eigene Benutzerkennung. Er darf weder Karte noch Kennwort anderen Beschäftigten überlassen. Arbeiten an gemeinsam genutzten Terminalplätzen sind nach Abschluss abzumelden. Eine Buchung im Geräteprogramm ersetzt die körperliche Übergabe nicht. Fehlerhafte oder versehentlich doppelte Buchungen sind der Geräteverwaltung zu melden, ohne bestehende Einträge zu überschreiben.</w:t>
      </w:r>
    </w:p>
    <w:p>
      <w:pPr>
        <w:pStyle w:val="Heading1"/>
      </w:pPr>
      <w:r>
        <w:t>6 Sorgfalt und Meldung von Unregelmäßigkeiten</w:t>
      </w:r>
    </w:p>
    <w:p>
      <w:pPr/>
      <w:r>
        <w:t>Prüfanweisungen und Sicherheitsregeln sind einzuhalten. Bestehen Zweifel am Zustand eines Geräts oder an seiner Zuordnung, wird es mit einem Sperrvermerk im dafür vorgesehenen Schrank verwahrt. Ein Geräteverlust oder eine nicht nachvollziehbare Bewegung ist der Laborleitung unmittelbar mitzuteilen. Herr Karg wird bei der sachlichen Aufklärung mitwirken und eigene Beobachtungen von Mitteilungen Dritter unterscheiden.</w:t>
      </w:r>
    </w:p>
    <w:p>
      <w:pPr/>
      <w:r>
        <w:t>Kundendaten und nicht veröffentlichte Prüfwerte dürfen nur für betriebliche Zwecke verwendet werden. Sie werden nicht auf private Speichermedien übertragen. Die Pflicht zur Vertraulichkeit verhindert keine gesetzlich zulässige Meldung und keine Wahrnehmung eigener Rechte. Eine private Nutzung der Messgeräte ist nicht gestattet.</w:t>
      </w:r>
    </w:p>
    <w:p>
      <w:pPr>
        <w:pStyle w:val="Heading1"/>
      </w:pPr>
      <w:r>
        <w:t>7 Einarbeitung und Weiterbildung</w:t>
      </w:r>
    </w:p>
    <w:p>
      <w:pPr/>
      <w:r>
        <w:t>Die ersten vier Wochen dienen der begleiteten Einarbeitung in Prüfabläufe, Gerätebuch und Übergabeverfahren. Die Laborleitung benennt hierfür eine erfahrene Ansprechperson. Vorgeschriebene Sicherheitsunterweisungen und von der Arbeitgeberin angeordnete Schulungen finden während der vergüteten Arbeitszeit statt. Gebühren und notwendige Fahrtkosten trägt die Arbeitgeberin. Eine Rückzahlungspflicht wird nicht vereinbart.</w:t>
      </w:r>
    </w:p>
    <w:p>
      <w:pPr>
        <w:pStyle w:val="Heading1"/>
      </w:pPr>
      <w:r>
        <w:t>8 Beendigung und Rückgabe</w:t>
      </w:r>
    </w:p>
    <w:p>
      <w:pPr/>
      <w:r>
        <w:t>Die ersten sechs Monate sind Probezeit; währenddessen gilt eine Kündigungsfrist von zwei Wochen. Danach gelten die gesetzlichen Kündigungsfristen. Eine Verlängerung der Frist für die Arbeitgeberin gilt nicht automatisch für Herrn Karg. Jede Kündigung bedarf der Schriftform. Das Recht beider Parteien zur außerordentlichen Kündigung bleibt unberührt.</w:t>
      </w:r>
    </w:p>
    <w:p>
      <w:pPr/>
      <w:r>
        <w:t>Bei Beendigung sind Zugangskarte, Unterlagen und überlassene Arbeitsmittel gegen Quittung zurückzugeben. Die Arbeitgeberin erteilt ein qualifiziertes Zeugnis und rechnet offenes Entgelt sowie bestätigtes Zeitguthaben ab. Eine bezahlte Freistellung wird gesondert erklärt; Urlaub wird nur bei eindeutiger Bezeichnung angerechnet.</w:t>
      </w:r>
    </w:p>
    <w:p>
      <w:pPr>
        <w:pStyle w:val="Heading1"/>
      </w:pPr>
      <w:r>
        <w:t>9 Betriebliche Ordnung</w:t>
      </w:r>
    </w:p>
    <w:p>
      <w:pPr/>
      <w:r>
        <w:t>Es besteht keine tarifvertragliche Bindung aus diesem Vertrag. Im Bonner Betrieb ist bei Vertragsschluss kein Betriebsrat gewählt. Die betrieblichen Anweisungen werden zugänglich gehalten; sie dürfen die vertraglichen Hauptpflichten nicht einseitig ändern. Individuelle Abreden haben Vorrang vor allgemeinen Vertragsbedingungen. Weitere Nebenabreden bestehen nicht. Jede Partei erhält eine Ausfertigung.</w:t>
      </w:r>
    </w:p>
    <w:p>
      <w:pPr/>
      <w:r>
        <w:t>Bonn, 15.07.2019</w:t>
      </w:r>
    </w:p>
    <w:p>
      <w:pPr/>
      <w:r>
        <w:t>Tassilo Bertram, Geschäftsführer</w:t>
      </w:r>
    </w:p>
    <w:p>
      <w:pPr/>
      <w:r>
        <w:t>Fridolin Karg</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40"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00" w:line="240"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00" w:line="240"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00" w:line="240"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00" w:line="240"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00" w:line="240"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Arbeitsvertrag für die Geräteprüfung</dc:title>
  <dc:subject/>
  <dc:creator>Klotzkette</dc:creator>
  <cp:keywords/>
  <dc:description/>
  <cp:lastModifiedBy>Klotzkette</cp:lastModifiedBy>
  <cp:revision>1</cp:revision>
  <dcterms:created xsi:type="dcterms:W3CDTF">2019-07-15T00:00:00Z</dcterms:created>
  <dcterms:modified xsi:type="dcterms:W3CDTF">2019-07-15T00:00:00Z</dcterms:modified>
  <cp:category/>
  <dc:language>de-DE</dc:language>
</cp:coreProperties>
</file>