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einer handschriftlichen Mitschrift — Belegschaftsversammlung Werk Eberswalde am 28.04.2025</w:t>
      </w:r>
    </w:p>
    <w:p>
      <w:pPr>
        <w:jc w:val="left"/>
      </w:pPr>
      <w:r>
        <w:t>Herkunft: Zwei karierte Blätter aus dem Notizblock der Betriebsratsvorsitzenden Regina Trzebinski, von ihr am 04.06.2025 in Kopie an die Kanzlei übergeben. Die Blätter sind beidseitig beschrieben, mit Bleistift und teilweise mit blauem Kugelschreiber ergänzt. Die Abschrift gibt den Text so wieder, wie er lesbar ist; Abkürzungen sind beibehalten und nur dort aufgelöst, wo Frau Trzebinski sie bei der Übergabe selbst erläutert hat. Unlesbare Stellen sind gekennzeichnet. Die Reihenfolge auf dem zweiten Blatt ist nicht durchgehend chronologisch, weil am Rand nachgetragen wurde.</w:t>
      </w:r>
    </w:p>
    <w:p>
      <w:pPr>
        <w:pStyle w:val="Heading2"/>
      </w:pPr>
      <w:r>
        <w:rPr>
          <w:rFonts w:ascii="Times New Roman" w:hAnsi="Times New Roman"/>
        </w:rPr>
        <w:t>1 Blatt 1, Vorderseite</w:t>
      </w:r>
    </w:p>
    <w:p>
      <w:pPr>
        <w:jc w:val="left"/>
      </w:pPr>
      <w:r>
        <w:t>1.1 Kopfzeile: „Halle 2, Mo 28.04., 13.10 Uhr, ca. 280 da, Bänke reichen nicht".</w:t>
      </w:r>
    </w:p>
    <w:p>
      <w:pPr>
        <w:jc w:val="left"/>
      </w:pPr>
      <w:r>
        <w:t>1.2 „St.-Pertz spricht selbst, mit Folien. Eberswalde wird geschlossen, 31.12.2025. Kein Wenn und Aber, Formulierung: Entscheidung ist getroffen."</w:t>
      </w:r>
    </w:p>
    <w:p>
      <w:pPr>
        <w:jc w:val="left"/>
      </w:pPr>
      <w:r>
        <w:t>1.3 „Grund: Auftragsrückgang Grauguss Wind, Inlandsmarkt weg. Alu-Hochdruckguss geht nach SZ und BZ, dort umgebaut, hier nicht." Am Rand mit Kugelschreiber: „SZ = Salzgitter, BZ = Bautzen".</w:t>
      </w:r>
    </w:p>
    <w:p>
      <w:pPr>
        <w:jc w:val="left"/>
      </w:pPr>
      <w:r>
        <w:t>1.4 „Branitz danach zu Ablauf: Kündigungen ab Mai in Wellen, nach Fristen sortiert. Wer lange da ist, geht später."</w:t>
      </w:r>
    </w:p>
    <w:p>
      <w:pPr>
        <w:jc w:val="left"/>
      </w:pPr>
      <w:r>
        <w:t>1.5 „Frage aus dem Saal (Ostrowski, Werkzeugbau): Was ist mit Wechsel nach Salzgitter? Antwort Branitz: Grundsätzlich nichts zugesagt, Einzelfall, Umzug müsse jeder selbst tragen."</w:t>
      </w:r>
    </w:p>
    <w:p>
      <w:pPr>
        <w:jc w:val="left"/>
      </w:pPr>
      <w:r>
        <w:t>1.6 „Frage Schichtführer Petrick: Wie viele Stellen gibt es in SZ? Antwort: Zahlen lägen nicht vor." Darunter, unterstrichen: „Widerspruch! Auf der Folie 6 stand Aufbau Linie 2."</w:t>
      </w:r>
    </w:p>
    <w:p>
      <w:pPr>
        <w:pStyle w:val="Heading2"/>
      </w:pPr>
      <w:r>
        <w:rPr>
          <w:rFonts w:ascii="Times New Roman" w:hAnsi="Times New Roman"/>
        </w:rPr>
        <w:t>2 Blatt 1, Rückseite</w:t>
      </w:r>
    </w:p>
    <w:p>
      <w:pPr>
        <w:jc w:val="left"/>
      </w:pPr>
      <w:r>
        <w:t>2.1 „Ich frage nach Unterrichtung BR. Branitz: Schreiben sei heute morgen rausgegangen. Habe es 13.55 Uhr im Fach gefunden, eine Seite, keine Auswahlkriterien, keine Abfindungsgrundlagen."</w:t>
      </w:r>
    </w:p>
    <w:p>
      <w:pPr>
        <w:jc w:val="left"/>
      </w:pPr>
      <w:r>
        <w:t>2.2 „Ich frage: Wann Anzeige Agentur für Arbeit? Branitz erst ausweichend, dann wörtlich: das mache man erst nach den ersten Kündigungen, sonst gebe es unnötige Unruhe." Neben dieser Zeile ein Ausrufezeichen und der Nachtrag „so gesagt, 14.05 Uhr, Zeugin Kollegin Sabrina Kuhl saß neben mir".</w:t>
      </w:r>
    </w:p>
    <w:p>
      <w:pPr>
        <w:jc w:val="left"/>
      </w:pPr>
      <w:r>
        <w:t>2.3 „Abfindungen: Es werde ein Rahmen geben, Größenordnung nannte er nicht. Auf Nachfrage: das sei Verhandlungssache im Einzelfall."</w:t>
      </w:r>
    </w:p>
    <w:p>
      <w:pPr>
        <w:jc w:val="left"/>
      </w:pPr>
      <w:r>
        <w:t>2.4 „Sozialplan: Verhandlungen sollen im Juni beginnen. Termin noch offen."</w:t>
      </w:r>
    </w:p>
    <w:p>
      <w:pPr>
        <w:pStyle w:val="Heading2"/>
      </w:pPr>
      <w:r>
        <w:rPr>
          <w:rFonts w:ascii="Times New Roman" w:hAnsi="Times New Roman"/>
        </w:rPr>
        <w:t>3 Blatt 2, Vorderseite</w:t>
      </w:r>
    </w:p>
    <w:p>
      <w:pPr>
        <w:jc w:val="left"/>
      </w:pPr>
      <w:r>
        <w:t>3.1 „Frau Dr. K. sitzt in Reihe 2, sagt nichts, sehr blass. Sie geht vor dem Ende raus."</w:t>
      </w:r>
    </w:p>
    <w:p>
      <w:pPr>
        <w:jc w:val="left"/>
      </w:pPr>
      <w:r>
        <w:t>3.2 „Nach der Versammlung Flur: Kemnitz zu Branitz, halblaut: die Einzelgespräche solle man zügig hinter sich bringen, bevor jemand auf Ideen kommt. Habe nicht alles gehört, [unleserlich, zwei Wörter], nur diesen Satz."</w:t>
      </w:r>
    </w:p>
    <w:p>
      <w:pPr>
        <w:jc w:val="left"/>
      </w:pPr>
      <w:r>
        <w:t>3.3 „Belegschaftsstimmung: viele weinen, zwei Kollegen aus der Gießerei gehen laut raus. Betriebsrat bekommt sofort Fragen zu Sperrzeit und Aufhebungsverträgen."</w:t>
      </w:r>
    </w:p>
    <w:p>
      <w:pPr>
        <w:jc w:val="left"/>
      </w:pPr>
      <w:r>
        <w:t>3.4 „Eigene Notiz für BR-Sitzung: Unterrichtungsschreiben ist zu dünn, Auswahlkriterien nachfordern, Protokoll dieser Versammlung anfordern. Habe kein offizielles Protokoll gesehen, es wurde auch niemand als Protokollführer benannt."</w:t>
      </w:r>
    </w:p>
    <w:p>
      <w:pPr>
        <w:jc w:val="left"/>
      </w:pPr>
      <w:r>
        <w:t>3.5 Letzte Zeile auf Blatt 2, Kugelschreiber: „Zahl 312 stammt aus der Personalliste März, in der Versammlung wurde keine Zahl genannt."</w:t>
      </w:r>
    </w:p>
    <w:p>
      <w:pPr>
        <w:pStyle w:val="Heading2"/>
      </w:pPr>
      <w:r>
        <w:rPr>
          <w:rFonts w:ascii="Times New Roman" w:hAnsi="Times New Roman"/>
        </w:rPr>
        <w:t>4 Vermerk der Kanzlei zur Abschrift</w:t>
      </w:r>
    </w:p>
    <w:p>
      <w:pPr>
        <w:jc w:val="left"/>
      </w:pPr>
      <w:r>
        <w:t>Die Kopie der beiden Blätter liegt in der Handakte; das Original verbleibt bei Frau Trzebinski. Frau Trzebinski hat bei der Übergabe erklärt, sie habe während der Versammlung mitgeschrieben und die Randbemerkungen noch am selben Abend zu Hause ergänzt. Sie hat weiter erklärt, dass sie zu einer Aussage über den Verlauf und über die Äußerung zur Anzeige bei der Agentur für Arbeit bereitstehe. Die in Ziffer 3.2 wiedergegebene Äußerung hat sie nur bruchstückhaft wahrgenommen. Ausdruck in Times New Roman, 11 pt; Gliederung dezimal.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