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Straßen- und Ordnungsamt Morgenstadt</w:t>
      </w:r>
    </w:p>
    <w:p>
      <w:pPr>
        <w:jc w:val="left"/>
      </w:pPr>
      <w:r>
        <w:t>Aufgenommen von Wiebke Groß, Landesgeschäftsstelle Bürgerforum Morgenstadt, Anger 88, 99084 Morgenstadt. Gespräch am 6. Juli 2026, 08:52 bis 09:11 Uhr. Gesprächspartnerin: Maren Strauß, Sachgebietsleiterin Sondernutzung, Telefon 0361 655-4410. Unser Bezug: Schreiben der Stadt vom 2. Juli 2026, Zeichen SO 26/7718-BF.</w:t>
      </w:r>
    </w:p>
    <w:p>
      <w:pPr>
        <w:pStyle w:val="Heading2"/>
      </w:pPr>
      <w:r>
        <w:rPr>
          <w:rFonts w:ascii="Times New Roman" w:hAnsi="Times New Roman"/>
        </w:rPr>
        <w:t>1 Anlass des Gesprächs</w:t>
      </w:r>
    </w:p>
    <w:p>
      <w:pPr>
        <w:jc w:val="left"/>
      </w:pPr>
      <w:r>
        <w:t>Frau Strauß hatte in ihrem Schreiben vom 2. Juli 2026 gebeten, bis zum 7. Juli 2026 einen erreichbaren Verantwortlichen für kurzfristige Umsetzungen zu benennen. Ich habe zurückgerufen, um die Benennung durchzugeben und drei Punkte aus dem Schreiben zu klären.</w:t>
      </w:r>
    </w:p>
    <w:p>
      <w:pPr>
        <w:pStyle w:val="Heading2"/>
      </w:pPr>
      <w:r>
        <w:rPr>
          <w:rFonts w:ascii="Times New Roman" w:hAnsi="Times New Roman"/>
        </w:rPr>
        <w:t>2 Benannter Verantwortlicher</w:t>
      </w:r>
    </w:p>
    <w:p>
      <w:pPr>
        <w:jc w:val="left"/>
      </w:pPr>
      <w:r>
        <w:t>Als erreichbarer Verantwortlicher wurde Tobias Maaßen benannt, Mobilnummer wurde durchgegeben, Erreichbarkeit werktags von 07:00 bis 22:00 Uhr und samstags von 09:00 bis 20:00 Uhr. Frau Strauß hat die Angaben wiederholt und erklärt, sie nehme sie in den Vorgang auf. Als Vertretung habe ich für Zeiten, in denen Herr Maaßen auf Route ist, mich selbst genannt.</w:t>
      </w:r>
    </w:p>
    <w:p>
      <w:pPr>
        <w:pStyle w:val="Heading2"/>
      </w:pPr>
      <w:r>
        <w:rPr>
          <w:rFonts w:ascii="Times New Roman" w:hAnsi="Times New Roman"/>
        </w:rPr>
        <w:t>3 Bahnhofstraße und Ersatzstandorte</w:t>
      </w:r>
    </w:p>
    <w:p>
      <w:pPr>
        <w:jc w:val="left"/>
      </w:pPr>
      <w:r>
        <w:t>Frau Strauß hat bestätigt, dass an den zwölf Laternen in der Bahnhofstraße wegen der laufenden Tiefbauarbeiten bis auf Weiteres keine Plakate angebracht werden dürfen. Die in der Anlage gelb markierten Ersatzstandorte seien freigegeben. Auf meine Frage nach dem Standort 58 am Kornmarkt Nord sagte sie, dort stehe eine Absperrung des Tiefbauamts, die Fläche sei aus der Liste herausgenommen; ein Ersatzstandort werde in der kommenden Woche nachgetragen. Sie bat darum, bis dahin dort nichts zu montieren.</w:t>
      </w:r>
    </w:p>
    <w:p>
      <w:pPr>
        <w:pStyle w:val="Heading2"/>
      </w:pPr>
      <w:r>
        <w:rPr>
          <w:rFonts w:ascii="Times New Roman" w:hAnsi="Times New Roman"/>
        </w:rPr>
        <w:t>4 Vier Plakate ohne Kennzeichnungsaufkleber</w:t>
      </w:r>
    </w:p>
    <w:p>
      <w:pPr>
        <w:jc w:val="left"/>
      </w:pPr>
      <w:r>
        <w:t>Zu den am 1. Juli 2026 im Bereich Löberstraße festgestellten vier Plakaten ohne Kennzeichnungsaufkleber sagte Frau Strauß, es liege nur die Fotodokumentation der Streife vor. Wer die Plakate angebracht habe, sei nicht festgestellt. Ich habe mitgeteilt, dass bei einer Kartonlieferung Kennzeichnungsbögen gefehlt haben und Frau Rüßmann den Restbestand zählt. Frau Strauß hat gebeten, das Zählergebnis nachzureichen, sobald es vorliegt, und sagte, sie halte den Vorgang bis dahin offen.</w:t>
      </w:r>
    </w:p>
    <w:p>
      <w:pPr>
        <w:pStyle w:val="Heading2"/>
      </w:pPr>
      <w:r>
        <w:rPr>
          <w:rFonts w:ascii="Times New Roman" w:hAnsi="Times New Roman"/>
        </w:rPr>
        <w:t>5 Informationsstand Kornmarkt</w:t>
      </w:r>
    </w:p>
    <w:p>
      <w:pPr>
        <w:jc w:val="left"/>
      </w:pPr>
      <w:r>
        <w:t>Der Informationsstand am Kornmarkt am 15. August 2026 von 9 bis 14 Uhr bleibt wie beschieden. Frau Strauß hat noch einmal auf die Durchgangsbreite von drei Metern hingewiesen und darauf, dass Stromanschluss und Lautsprecher nicht beantragt sind. Auf meine Frage, ob ein Nachtrag für einen Stromanschluss möglich sei, sagte sie, ein Nachtrag müsse spätestens zehn Werktage vorher schriftlich eingehen.</w:t>
      </w:r>
    </w:p>
    <w:p>
      <w:pPr>
        <w:pStyle w:val="Heading2"/>
      </w:pPr>
      <w:r>
        <w:rPr>
          <w:rFonts w:ascii="Times New Roman" w:hAnsi="Times New Roman"/>
        </w:rPr>
        <w:t>6 Vereinbarung zum weiteren Ablauf</w:t>
      </w:r>
    </w:p>
    <w:p>
      <w:pPr>
        <w:jc w:val="left"/>
      </w:pPr>
      <w:r>
        <w:t>Frau Strauß schickt die nachgetragene Standortliste per E-Mail an sondernutzung@morgenstadt.de in Kopie an die Landesgeschäftsstelle. Wir melden das Zählergebnis der Kennzeichnungsbögen und die Mobilnummer der Vertretung nach. Die Standorte 44 bis 51 werden am Sonntag erneut abgefahren; bis dahin werden keine Standorte verändert.</w:t>
      </w:r>
    </w:p>
    <w:p>
      <w:pPr>
        <w:jc w:val="left"/>
      </w:pPr>
      <w:r>
        <w:t>Vermerk gefertigt am 6. Juli 2026, 09:25 Uhr, Wiebke Groß.</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Straßen- und Ordnungsamt Morgenstadt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Straßen- und Ordnungsamt Morgenstadt</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